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46F0" w:rsidRPr="00180F47" w:rsidRDefault="003346F0" w:rsidP="003346F0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F47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образования и науки Республики Казахстан</w:t>
      </w:r>
    </w:p>
    <w:p w:rsidR="003346F0" w:rsidRPr="00180F47" w:rsidRDefault="003346F0" w:rsidP="003346F0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F4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НАО</w:t>
      </w:r>
    </w:p>
    <w:p w:rsidR="003346F0" w:rsidRPr="00180F47" w:rsidRDefault="003346F0" w:rsidP="003346F0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F4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ВОСТОЧНО-КАЗАХСТАНСКИЙ</w:t>
      </w:r>
    </w:p>
    <w:p w:rsidR="003346F0" w:rsidRPr="00180F47" w:rsidRDefault="003346F0" w:rsidP="003346F0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0F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ТЕХНИЧЕСКИЙ УНИВЕРСИТЕТ им. </w:t>
      </w:r>
      <w:r w:rsidRPr="00180F47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Д. </w:t>
      </w:r>
      <w:r w:rsidRPr="00180F47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Серикбаева</w:t>
      </w:r>
    </w:p>
    <w:p w:rsidR="003346F0" w:rsidRPr="00180F47" w:rsidRDefault="003346F0" w:rsidP="003346F0">
      <w:pPr>
        <w:spacing w:after="0" w:line="240" w:lineRule="auto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3346F0" w:rsidRDefault="003346F0" w:rsidP="003346F0">
      <w:pPr>
        <w:spacing w:after="0" w:line="240" w:lineRule="auto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180F47" w:rsidRDefault="00180F47" w:rsidP="00180F47">
      <w:pPr>
        <w:spacing w:after="0" w:line="240" w:lineRule="auto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180F47" w:rsidRPr="00180F47" w:rsidRDefault="00180F47" w:rsidP="003346F0">
      <w:pPr>
        <w:spacing w:after="0" w:line="240" w:lineRule="auto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3346F0" w:rsidRDefault="003346F0" w:rsidP="003346F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180F47">
        <w:rPr>
          <w:rFonts w:ascii="Times New Roman" w:eastAsia="Arial" w:hAnsi="Times New Roman" w:cs="Times New Roman"/>
          <w:sz w:val="28"/>
          <w:szCs w:val="28"/>
          <w:lang w:eastAsia="ru-RU"/>
        </w:rPr>
        <w:t>КУРСОВАЯ  РАБОТА</w:t>
      </w:r>
    </w:p>
    <w:p w:rsidR="00180F47" w:rsidRDefault="00180F47" w:rsidP="00180F47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180F47" w:rsidRPr="00180F47" w:rsidRDefault="00180F47" w:rsidP="003346F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3346F0" w:rsidRPr="003346F0" w:rsidRDefault="003346F0" w:rsidP="003346F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Arial" w:hAnsi="Times New Roman" w:cs="Times New Roman"/>
          <w:sz w:val="28"/>
          <w:szCs w:val="20"/>
          <w:lang w:eastAsia="ru-RU"/>
        </w:rPr>
      </w:pPr>
      <w:r w:rsidRPr="003346F0">
        <w:rPr>
          <w:rFonts w:ascii="Times New Roman" w:eastAsia="Arial" w:hAnsi="Times New Roman" w:cs="Times New Roman"/>
          <w:sz w:val="28"/>
          <w:szCs w:val="20"/>
          <w:lang w:eastAsia="ru-RU"/>
        </w:rPr>
        <w:t>По дисциплине: «Металлургия свинца, цинка и кадмия»</w:t>
      </w:r>
    </w:p>
    <w:p w:rsidR="003346F0" w:rsidRPr="003346F0" w:rsidRDefault="003346F0" w:rsidP="003346F0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eastAsia="Arial" w:hAnsi="Times New Roman" w:cs="Times New Roman"/>
          <w:sz w:val="28"/>
          <w:szCs w:val="20"/>
          <w:lang w:eastAsia="ru-RU"/>
        </w:rPr>
      </w:pPr>
      <w:r w:rsidRPr="003346F0">
        <w:rPr>
          <w:rFonts w:ascii="Times New Roman" w:eastAsia="Arial" w:hAnsi="Times New Roman" w:cs="Times New Roman"/>
          <w:sz w:val="28"/>
          <w:szCs w:val="20"/>
          <w:lang w:eastAsia="ru-RU"/>
        </w:rPr>
        <w:t xml:space="preserve"> Раздел 1  Тема: «</w:t>
      </w:r>
      <w:r w:rsidR="008E1A77" w:rsidRPr="008E1A77">
        <w:rPr>
          <w:rFonts w:ascii="Times New Roman" w:eastAsia="Arial" w:hAnsi="Times New Roman" w:cs="Times New Roman"/>
          <w:sz w:val="28"/>
          <w:szCs w:val="20"/>
          <w:lang w:eastAsia="ru-RU"/>
        </w:rPr>
        <w:t>Прогрессивные металлургические технологии  получения цинка</w:t>
      </w:r>
      <w:r w:rsidRPr="003346F0">
        <w:rPr>
          <w:rFonts w:ascii="Times New Roman" w:eastAsia="Arial" w:hAnsi="Times New Roman" w:cs="Times New Roman"/>
          <w:sz w:val="28"/>
          <w:szCs w:val="20"/>
          <w:lang w:eastAsia="ru-RU"/>
        </w:rPr>
        <w:t>»</w:t>
      </w:r>
    </w:p>
    <w:p w:rsidR="003346F0" w:rsidRPr="003346F0" w:rsidRDefault="003346F0" w:rsidP="003346F0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3346F0">
        <w:rPr>
          <w:rFonts w:ascii="Times New Roman" w:eastAsia="Arial" w:hAnsi="Times New Roman" w:cs="Times New Roman"/>
          <w:sz w:val="28"/>
          <w:szCs w:val="20"/>
          <w:lang w:eastAsia="ru-RU"/>
        </w:rPr>
        <w:t>Раздел 2 Металлургические расчеты.</w:t>
      </w:r>
      <w:r w:rsidRPr="003346F0">
        <w:rPr>
          <w:rFonts w:ascii="Arial" w:eastAsia="Arial" w:hAnsi="Arial" w:cs="Times New Roman"/>
          <w:b/>
          <w:sz w:val="24"/>
          <w:szCs w:val="28"/>
          <w:lang w:eastAsia="ru-RU"/>
        </w:rPr>
        <w:t xml:space="preserve">  </w:t>
      </w:r>
      <w:r w:rsidRPr="003346F0">
        <w:rPr>
          <w:rFonts w:ascii="Times New Roman" w:eastAsia="Arial" w:hAnsi="Times New Roman" w:cs="Times New Roman"/>
          <w:sz w:val="28"/>
          <w:szCs w:val="28"/>
          <w:lang w:eastAsia="ru-RU"/>
        </w:rPr>
        <w:t>Расчет рационального состава свинцового концентрата.</w:t>
      </w:r>
    </w:p>
    <w:p w:rsidR="003346F0" w:rsidRPr="003346F0" w:rsidRDefault="003346F0" w:rsidP="003346F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Arial" w:hAnsi="Times New Roman" w:cs="Times New Roman"/>
          <w:sz w:val="28"/>
          <w:szCs w:val="20"/>
          <w:lang w:eastAsia="ru-RU"/>
        </w:rPr>
      </w:pPr>
    </w:p>
    <w:p w:rsidR="003346F0" w:rsidRPr="003346F0" w:rsidRDefault="003346F0" w:rsidP="003346F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Arial" w:hAnsi="Times New Roman" w:cs="Times New Roman"/>
          <w:sz w:val="28"/>
          <w:szCs w:val="20"/>
          <w:lang w:eastAsia="ru-RU"/>
        </w:rPr>
      </w:pPr>
    </w:p>
    <w:p w:rsidR="003346F0" w:rsidRPr="003346F0" w:rsidRDefault="003346F0" w:rsidP="003346F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Arial" w:hAnsi="Times New Roman" w:cs="Times New Roman"/>
          <w:sz w:val="28"/>
          <w:szCs w:val="20"/>
          <w:lang w:eastAsia="ru-RU"/>
        </w:rPr>
      </w:pPr>
    </w:p>
    <w:p w:rsidR="003346F0" w:rsidRPr="003346F0" w:rsidRDefault="003346F0" w:rsidP="003346F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Arial" w:hAnsi="Times New Roman" w:cs="Times New Roman"/>
          <w:sz w:val="28"/>
          <w:szCs w:val="20"/>
          <w:lang w:eastAsia="ru-RU"/>
        </w:rPr>
      </w:pPr>
    </w:p>
    <w:p w:rsidR="003346F0" w:rsidRDefault="003346F0" w:rsidP="003346F0">
      <w:pPr>
        <w:widowControl w:val="0"/>
        <w:autoSpaceDE w:val="0"/>
        <w:autoSpaceDN w:val="0"/>
        <w:adjustRightInd w:val="0"/>
        <w:spacing w:after="200" w:line="276" w:lineRule="auto"/>
        <w:jc w:val="right"/>
        <w:rPr>
          <w:rFonts w:ascii="Times New Roman" w:eastAsia="Arial" w:hAnsi="Times New Roman" w:cs="Times New Roman"/>
          <w:sz w:val="28"/>
          <w:szCs w:val="20"/>
          <w:lang w:eastAsia="ru-RU"/>
        </w:rPr>
      </w:pPr>
      <w:r w:rsidRPr="003346F0">
        <w:rPr>
          <w:rFonts w:ascii="Times New Roman" w:eastAsia="Arial" w:hAnsi="Times New Roman" w:cs="Times New Roman"/>
          <w:sz w:val="28"/>
          <w:szCs w:val="20"/>
          <w:lang w:eastAsia="ru-RU"/>
        </w:rPr>
        <w:t>Выполнил</w:t>
      </w:r>
      <w:r>
        <w:rPr>
          <w:rFonts w:ascii="Times New Roman" w:eastAsia="Arial" w:hAnsi="Times New Roman" w:cs="Times New Roman"/>
          <w:sz w:val="28"/>
          <w:szCs w:val="20"/>
          <w:lang w:eastAsia="ru-RU"/>
        </w:rPr>
        <w:t xml:space="preserve">: студент группы </w:t>
      </w:r>
      <w:r w:rsidR="00180F47">
        <w:rPr>
          <w:rFonts w:ascii="Times New Roman" w:eastAsia="Arial" w:hAnsi="Times New Roman" w:cs="Times New Roman"/>
          <w:sz w:val="28"/>
          <w:szCs w:val="20"/>
          <w:lang w:eastAsia="ru-RU"/>
        </w:rPr>
        <w:t>21</w:t>
      </w:r>
      <w:r w:rsidRPr="003346F0">
        <w:rPr>
          <w:rFonts w:ascii="Times New Roman" w:eastAsia="Arial" w:hAnsi="Times New Roman" w:cs="Times New Roman"/>
          <w:sz w:val="28"/>
          <w:szCs w:val="20"/>
          <w:lang w:eastAsia="ru-RU"/>
        </w:rPr>
        <w:t>-МТТ-3</w:t>
      </w:r>
    </w:p>
    <w:p w:rsidR="007513D3" w:rsidRDefault="00016049" w:rsidP="003346F0">
      <w:pPr>
        <w:widowControl w:val="0"/>
        <w:autoSpaceDE w:val="0"/>
        <w:autoSpaceDN w:val="0"/>
        <w:adjustRightInd w:val="0"/>
        <w:spacing w:after="200" w:line="276" w:lineRule="auto"/>
        <w:jc w:val="right"/>
        <w:rPr>
          <w:rFonts w:ascii="Times New Roman" w:eastAsia="Arial" w:hAnsi="Times New Roman" w:cs="Times New Roman"/>
          <w:sz w:val="28"/>
          <w:szCs w:val="20"/>
          <w:lang w:eastAsia="ru-RU"/>
        </w:rPr>
      </w:pPr>
      <w:r>
        <w:rPr>
          <w:rFonts w:ascii="Times New Roman" w:eastAsia="Arial" w:hAnsi="Times New Roman" w:cs="Times New Roman"/>
          <w:sz w:val="28"/>
          <w:szCs w:val="20"/>
          <w:lang w:eastAsia="ru-RU"/>
        </w:rPr>
        <w:t>Кашников С.</w:t>
      </w:r>
    </w:p>
    <w:p w:rsidR="003346F0" w:rsidRPr="003346F0" w:rsidRDefault="003346F0" w:rsidP="003346F0">
      <w:pPr>
        <w:widowControl w:val="0"/>
        <w:autoSpaceDE w:val="0"/>
        <w:autoSpaceDN w:val="0"/>
        <w:adjustRightInd w:val="0"/>
        <w:spacing w:after="200" w:line="276" w:lineRule="auto"/>
        <w:jc w:val="right"/>
        <w:rPr>
          <w:rFonts w:ascii="Times New Roman" w:eastAsia="Arial" w:hAnsi="Times New Roman" w:cs="Times New Roman"/>
          <w:sz w:val="28"/>
          <w:szCs w:val="20"/>
          <w:lang w:eastAsia="ru-RU"/>
        </w:rPr>
      </w:pPr>
      <w:r w:rsidRPr="00180F47">
        <w:rPr>
          <w:rFonts w:ascii="Times New Roman" w:eastAsia="Arial" w:hAnsi="Times New Roman" w:cs="Times New Roman"/>
          <w:sz w:val="28"/>
          <w:szCs w:val="20"/>
          <w:lang w:eastAsia="ru-RU"/>
        </w:rPr>
        <w:t>П</w:t>
      </w:r>
      <w:r w:rsidRPr="003346F0">
        <w:rPr>
          <w:rFonts w:ascii="Times New Roman" w:eastAsia="Arial" w:hAnsi="Times New Roman" w:cs="Times New Roman"/>
          <w:sz w:val="28"/>
          <w:szCs w:val="20"/>
          <w:lang w:eastAsia="ru-RU"/>
        </w:rPr>
        <w:t>ринял</w:t>
      </w:r>
      <w:r>
        <w:rPr>
          <w:rFonts w:ascii="Times New Roman" w:eastAsia="Arial" w:hAnsi="Times New Roman" w:cs="Times New Roman"/>
          <w:sz w:val="28"/>
          <w:szCs w:val="20"/>
          <w:lang w:eastAsia="ru-RU"/>
        </w:rPr>
        <w:t>а</w:t>
      </w:r>
      <w:r w:rsidRPr="003346F0">
        <w:rPr>
          <w:rFonts w:ascii="Times New Roman" w:eastAsia="Arial" w:hAnsi="Times New Roman" w:cs="Times New Roman"/>
          <w:sz w:val="28"/>
          <w:szCs w:val="20"/>
          <w:lang w:eastAsia="ru-RU"/>
        </w:rPr>
        <w:t>:  </w:t>
      </w:r>
      <w:r w:rsidR="00016049">
        <w:rPr>
          <w:rFonts w:ascii="Times New Roman" w:eastAsia="Arial" w:hAnsi="Times New Roman" w:cs="Times New Roman"/>
          <w:color w:val="000000" w:themeColor="text1"/>
          <w:sz w:val="28"/>
          <w:szCs w:val="20"/>
          <w:lang w:eastAsia="ru-RU"/>
        </w:rPr>
        <w:t>Реутова Г.А.</w:t>
      </w:r>
    </w:p>
    <w:p w:rsidR="003346F0" w:rsidRDefault="003346F0" w:rsidP="003346F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Arial" w:hAnsi="Times New Roman" w:cs="Times New Roman"/>
          <w:sz w:val="28"/>
          <w:szCs w:val="20"/>
          <w:lang w:eastAsia="ru-RU"/>
        </w:rPr>
      </w:pPr>
    </w:p>
    <w:p w:rsidR="003346F0" w:rsidRDefault="003346F0" w:rsidP="00180F47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eastAsia="Arial" w:hAnsi="Times New Roman" w:cs="Times New Roman"/>
          <w:sz w:val="28"/>
          <w:szCs w:val="20"/>
          <w:lang w:eastAsia="ru-RU"/>
        </w:rPr>
      </w:pPr>
    </w:p>
    <w:p w:rsidR="003346F0" w:rsidRPr="003346F0" w:rsidRDefault="003346F0" w:rsidP="003346F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Arial" w:hAnsi="Times New Roman" w:cs="Times New Roman"/>
          <w:sz w:val="28"/>
          <w:szCs w:val="20"/>
          <w:lang w:eastAsia="ru-RU"/>
        </w:rPr>
      </w:pPr>
    </w:p>
    <w:p w:rsidR="003346F0" w:rsidRPr="003346F0" w:rsidRDefault="003346F0" w:rsidP="003346F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Arial" w:hAnsi="Times New Roman" w:cs="Times New Roman"/>
          <w:sz w:val="28"/>
          <w:szCs w:val="20"/>
          <w:lang w:eastAsia="ru-RU"/>
        </w:rPr>
      </w:pPr>
      <w:r w:rsidRPr="003346F0">
        <w:rPr>
          <w:rFonts w:ascii="Times New Roman" w:eastAsia="Arial" w:hAnsi="Times New Roman" w:cs="Times New Roman"/>
          <w:sz w:val="28"/>
          <w:szCs w:val="20"/>
          <w:lang w:eastAsia="ru-RU"/>
        </w:rPr>
        <w:t>Усть-Каменогорск                                                                                                           2023</w:t>
      </w:r>
    </w:p>
    <w:p w:rsidR="006F5AF4" w:rsidRPr="006F5AF4" w:rsidRDefault="006F5AF4" w:rsidP="006F5AF4">
      <w:pPr>
        <w:rPr>
          <w:rFonts w:ascii="Times New Roman" w:hAnsi="Times New Roman" w:cs="Times New Roman"/>
          <w:sz w:val="28"/>
          <w:szCs w:val="28"/>
        </w:rPr>
      </w:pPr>
      <w:r w:rsidRPr="006F5AF4"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6F5AF4" w:rsidRPr="006F5AF4" w:rsidRDefault="006F5AF4" w:rsidP="006F5AF4">
      <w:pPr>
        <w:rPr>
          <w:rFonts w:ascii="Times New Roman" w:hAnsi="Times New Roman" w:cs="Times New Roman"/>
          <w:sz w:val="28"/>
          <w:szCs w:val="28"/>
        </w:rPr>
      </w:pPr>
      <w:r w:rsidRPr="006F5AF4">
        <w:rPr>
          <w:rFonts w:ascii="Times New Roman" w:hAnsi="Times New Roman" w:cs="Times New Roman"/>
          <w:sz w:val="28"/>
          <w:szCs w:val="28"/>
        </w:rPr>
        <w:t>Введение...................................................................................................................3</w:t>
      </w:r>
    </w:p>
    <w:p w:rsidR="006F5AF4" w:rsidRPr="006F5AF4" w:rsidRDefault="006F5AF4" w:rsidP="006F5AF4">
      <w:pPr>
        <w:rPr>
          <w:rFonts w:ascii="Times New Roman" w:hAnsi="Times New Roman" w:cs="Times New Roman"/>
          <w:sz w:val="28"/>
          <w:szCs w:val="28"/>
        </w:rPr>
      </w:pPr>
      <w:r w:rsidRPr="006F5AF4">
        <w:rPr>
          <w:rFonts w:ascii="Times New Roman" w:hAnsi="Times New Roman" w:cs="Times New Roman"/>
          <w:sz w:val="28"/>
          <w:szCs w:val="28"/>
        </w:rPr>
        <w:t>Раздел 1. Прогрессивные металлургические технологии  получения цинка</w:t>
      </w:r>
    </w:p>
    <w:p w:rsidR="006F5AF4" w:rsidRPr="006F5AF4" w:rsidRDefault="006F5AF4" w:rsidP="006F5AF4">
      <w:pPr>
        <w:rPr>
          <w:rFonts w:ascii="Times New Roman" w:hAnsi="Times New Roman" w:cs="Times New Roman"/>
          <w:sz w:val="28"/>
          <w:szCs w:val="28"/>
        </w:rPr>
      </w:pPr>
      <w:r w:rsidRPr="006F5AF4">
        <w:rPr>
          <w:rFonts w:ascii="Times New Roman" w:hAnsi="Times New Roman" w:cs="Times New Roman"/>
          <w:sz w:val="28"/>
          <w:szCs w:val="28"/>
        </w:rPr>
        <w:t>1.1 Агломерирующий обжиг цинкового концентрата для дистилляционного процесса....................................................................................................................4</w:t>
      </w:r>
    </w:p>
    <w:p w:rsidR="006F5AF4" w:rsidRPr="006F5AF4" w:rsidRDefault="006F5AF4" w:rsidP="006F5AF4">
      <w:pPr>
        <w:rPr>
          <w:rFonts w:ascii="Times New Roman" w:hAnsi="Times New Roman" w:cs="Times New Roman"/>
          <w:sz w:val="28"/>
          <w:szCs w:val="28"/>
        </w:rPr>
      </w:pPr>
      <w:r w:rsidRPr="006F5AF4">
        <w:rPr>
          <w:rFonts w:ascii="Times New Roman" w:hAnsi="Times New Roman" w:cs="Times New Roman"/>
          <w:sz w:val="28"/>
          <w:szCs w:val="28"/>
        </w:rPr>
        <w:t>1.2 Обжиг цинковых концентратов в печах КС и во взвешенном состоянии...6</w:t>
      </w:r>
    </w:p>
    <w:p w:rsidR="006F5AF4" w:rsidRPr="006F5AF4" w:rsidRDefault="006F5AF4" w:rsidP="006F5AF4">
      <w:pPr>
        <w:rPr>
          <w:rFonts w:ascii="Times New Roman" w:hAnsi="Times New Roman" w:cs="Times New Roman"/>
          <w:sz w:val="28"/>
          <w:szCs w:val="28"/>
        </w:rPr>
      </w:pPr>
      <w:r w:rsidRPr="006F5AF4">
        <w:rPr>
          <w:rFonts w:ascii="Times New Roman" w:hAnsi="Times New Roman" w:cs="Times New Roman"/>
          <w:sz w:val="28"/>
          <w:szCs w:val="28"/>
        </w:rPr>
        <w:t>1.3 Шахтная плавка свинцово-цинкового агломерата с жидкостной конденсацией цинка................................................................................................8</w:t>
      </w:r>
    </w:p>
    <w:p w:rsidR="006F5AF4" w:rsidRPr="006F5AF4" w:rsidRDefault="006F5AF4" w:rsidP="006F5AF4">
      <w:pPr>
        <w:rPr>
          <w:rFonts w:ascii="Times New Roman" w:hAnsi="Times New Roman" w:cs="Times New Roman"/>
          <w:sz w:val="28"/>
          <w:szCs w:val="28"/>
        </w:rPr>
      </w:pPr>
      <w:r w:rsidRPr="006F5AF4">
        <w:rPr>
          <w:rFonts w:ascii="Times New Roman" w:hAnsi="Times New Roman" w:cs="Times New Roman"/>
          <w:sz w:val="28"/>
          <w:szCs w:val="28"/>
        </w:rPr>
        <w:t>1.4 Вельцевание цинковых кеков.........................................................................14</w:t>
      </w:r>
    </w:p>
    <w:p w:rsidR="006F5AF4" w:rsidRPr="006F5AF4" w:rsidRDefault="006F5AF4" w:rsidP="006F5AF4">
      <w:pPr>
        <w:rPr>
          <w:rFonts w:ascii="Times New Roman" w:hAnsi="Times New Roman" w:cs="Times New Roman"/>
          <w:sz w:val="28"/>
          <w:szCs w:val="28"/>
        </w:rPr>
      </w:pPr>
      <w:r w:rsidRPr="006F5AF4">
        <w:rPr>
          <w:rFonts w:ascii="Times New Roman" w:hAnsi="Times New Roman" w:cs="Times New Roman"/>
          <w:sz w:val="28"/>
          <w:szCs w:val="28"/>
        </w:rPr>
        <w:t>1.5 Рафинирование цинка ликвацией..................................................................22</w:t>
      </w:r>
    </w:p>
    <w:p w:rsidR="006F5AF4" w:rsidRPr="006F5AF4" w:rsidRDefault="006F5AF4" w:rsidP="006F5AF4">
      <w:pPr>
        <w:rPr>
          <w:rFonts w:ascii="Times New Roman" w:hAnsi="Times New Roman" w:cs="Times New Roman"/>
          <w:b/>
          <w:sz w:val="28"/>
          <w:szCs w:val="28"/>
        </w:rPr>
      </w:pPr>
      <w:r w:rsidRPr="006F5AF4">
        <w:rPr>
          <w:rFonts w:ascii="Times New Roman" w:hAnsi="Times New Roman" w:cs="Times New Roman"/>
          <w:sz w:val="28"/>
          <w:szCs w:val="28"/>
        </w:rPr>
        <w:t>Раздел 2.  Металлургические расчеты.................................................................25</w:t>
      </w:r>
      <w:r w:rsidRPr="006F5AF4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6F5AF4" w:rsidRPr="006F5AF4" w:rsidRDefault="006F5AF4" w:rsidP="006F5AF4">
      <w:pPr>
        <w:rPr>
          <w:rFonts w:ascii="Times New Roman" w:hAnsi="Times New Roman" w:cs="Times New Roman"/>
          <w:sz w:val="28"/>
          <w:szCs w:val="28"/>
        </w:rPr>
      </w:pPr>
      <w:r w:rsidRPr="006F5AF4">
        <w:rPr>
          <w:rFonts w:ascii="Times New Roman" w:hAnsi="Times New Roman" w:cs="Times New Roman"/>
          <w:sz w:val="28"/>
          <w:szCs w:val="28"/>
        </w:rPr>
        <w:t>2.1 Расчет рационального состава свинцового концентрата.............................25</w:t>
      </w:r>
    </w:p>
    <w:p w:rsidR="006F5AF4" w:rsidRPr="006F5AF4" w:rsidRDefault="006F5AF4" w:rsidP="006F5AF4">
      <w:pPr>
        <w:rPr>
          <w:rFonts w:ascii="Times New Roman" w:hAnsi="Times New Roman" w:cs="Times New Roman"/>
          <w:sz w:val="28"/>
          <w:szCs w:val="28"/>
        </w:rPr>
      </w:pPr>
      <w:r w:rsidRPr="006F5AF4">
        <w:rPr>
          <w:rFonts w:ascii="Times New Roman" w:hAnsi="Times New Roman" w:cs="Times New Roman"/>
          <w:sz w:val="28"/>
          <w:szCs w:val="28"/>
        </w:rPr>
        <w:t>Список литературы..................................................................</w:t>
      </w:r>
      <w:r w:rsidR="00180F47">
        <w:rPr>
          <w:rFonts w:ascii="Times New Roman" w:hAnsi="Times New Roman" w:cs="Times New Roman"/>
          <w:sz w:val="28"/>
          <w:szCs w:val="28"/>
        </w:rPr>
        <w:t>..............................29</w:t>
      </w:r>
    </w:p>
    <w:p w:rsidR="008E1A77" w:rsidRDefault="008E1A77">
      <w:pPr>
        <w:rPr>
          <w:rFonts w:ascii="Times New Roman" w:hAnsi="Times New Roman" w:cs="Times New Roman"/>
          <w:sz w:val="28"/>
          <w:szCs w:val="28"/>
        </w:rPr>
      </w:pPr>
    </w:p>
    <w:p w:rsidR="008E1A77" w:rsidRDefault="008E1A77">
      <w:pPr>
        <w:rPr>
          <w:rFonts w:ascii="Times New Roman" w:hAnsi="Times New Roman" w:cs="Times New Roman"/>
          <w:sz w:val="28"/>
          <w:szCs w:val="28"/>
        </w:rPr>
      </w:pPr>
    </w:p>
    <w:p w:rsidR="008E1A77" w:rsidRDefault="008E1A77">
      <w:pPr>
        <w:rPr>
          <w:rFonts w:ascii="Times New Roman" w:hAnsi="Times New Roman" w:cs="Times New Roman"/>
          <w:sz w:val="28"/>
          <w:szCs w:val="28"/>
        </w:rPr>
      </w:pPr>
    </w:p>
    <w:p w:rsidR="008E1A77" w:rsidRDefault="008E1A77">
      <w:pPr>
        <w:rPr>
          <w:rFonts w:ascii="Times New Roman" w:hAnsi="Times New Roman" w:cs="Times New Roman"/>
          <w:sz w:val="28"/>
          <w:szCs w:val="28"/>
        </w:rPr>
      </w:pPr>
    </w:p>
    <w:p w:rsidR="008E1A77" w:rsidRDefault="008E1A77">
      <w:pPr>
        <w:rPr>
          <w:rFonts w:ascii="Times New Roman" w:hAnsi="Times New Roman" w:cs="Times New Roman"/>
          <w:sz w:val="28"/>
          <w:szCs w:val="28"/>
        </w:rPr>
      </w:pPr>
    </w:p>
    <w:p w:rsidR="008E1A77" w:rsidRDefault="008E1A77">
      <w:pPr>
        <w:rPr>
          <w:rFonts w:ascii="Times New Roman" w:hAnsi="Times New Roman" w:cs="Times New Roman"/>
          <w:sz w:val="28"/>
          <w:szCs w:val="28"/>
        </w:rPr>
      </w:pPr>
    </w:p>
    <w:p w:rsidR="008E1A77" w:rsidRDefault="008E1A77">
      <w:pPr>
        <w:rPr>
          <w:rFonts w:ascii="Times New Roman" w:hAnsi="Times New Roman" w:cs="Times New Roman"/>
          <w:sz w:val="28"/>
          <w:szCs w:val="28"/>
        </w:rPr>
      </w:pPr>
    </w:p>
    <w:p w:rsidR="008E1A77" w:rsidRDefault="008E1A77">
      <w:pPr>
        <w:rPr>
          <w:rFonts w:ascii="Times New Roman" w:hAnsi="Times New Roman" w:cs="Times New Roman"/>
          <w:sz w:val="28"/>
          <w:szCs w:val="28"/>
        </w:rPr>
      </w:pPr>
    </w:p>
    <w:p w:rsidR="008E1A77" w:rsidRDefault="008E1A77">
      <w:pPr>
        <w:rPr>
          <w:rFonts w:ascii="Times New Roman" w:hAnsi="Times New Roman" w:cs="Times New Roman"/>
          <w:sz w:val="28"/>
          <w:szCs w:val="28"/>
        </w:rPr>
      </w:pPr>
    </w:p>
    <w:p w:rsidR="008E1A77" w:rsidRDefault="008E1A77">
      <w:pPr>
        <w:rPr>
          <w:rFonts w:ascii="Times New Roman" w:hAnsi="Times New Roman" w:cs="Times New Roman"/>
          <w:sz w:val="28"/>
          <w:szCs w:val="28"/>
        </w:rPr>
      </w:pPr>
    </w:p>
    <w:p w:rsidR="008E1A77" w:rsidRDefault="008E1A77">
      <w:pPr>
        <w:rPr>
          <w:rFonts w:ascii="Times New Roman" w:hAnsi="Times New Roman" w:cs="Times New Roman"/>
          <w:sz w:val="28"/>
          <w:szCs w:val="28"/>
        </w:rPr>
      </w:pPr>
    </w:p>
    <w:p w:rsidR="008E1A77" w:rsidRDefault="008E1A77">
      <w:pPr>
        <w:rPr>
          <w:rFonts w:ascii="Times New Roman" w:hAnsi="Times New Roman" w:cs="Times New Roman"/>
          <w:sz w:val="28"/>
          <w:szCs w:val="28"/>
        </w:rPr>
      </w:pPr>
    </w:p>
    <w:p w:rsidR="008E1A77" w:rsidRDefault="008E1A77">
      <w:pPr>
        <w:rPr>
          <w:rFonts w:ascii="Times New Roman" w:hAnsi="Times New Roman" w:cs="Times New Roman"/>
          <w:sz w:val="28"/>
          <w:szCs w:val="28"/>
        </w:rPr>
      </w:pPr>
    </w:p>
    <w:p w:rsidR="008E1A77" w:rsidRDefault="008E1A77">
      <w:pPr>
        <w:rPr>
          <w:rFonts w:ascii="Times New Roman" w:hAnsi="Times New Roman" w:cs="Times New Roman"/>
          <w:sz w:val="28"/>
          <w:szCs w:val="28"/>
        </w:rPr>
      </w:pPr>
    </w:p>
    <w:p w:rsidR="00F160BB" w:rsidRDefault="00F160BB">
      <w:pPr>
        <w:rPr>
          <w:rFonts w:ascii="Times New Roman" w:hAnsi="Times New Roman" w:cs="Times New Roman"/>
          <w:sz w:val="28"/>
          <w:szCs w:val="28"/>
        </w:rPr>
      </w:pPr>
    </w:p>
    <w:p w:rsidR="00F160BB" w:rsidRDefault="00F160BB">
      <w:pPr>
        <w:rPr>
          <w:rFonts w:ascii="Times New Roman" w:hAnsi="Times New Roman" w:cs="Times New Roman"/>
          <w:sz w:val="28"/>
          <w:szCs w:val="28"/>
        </w:rPr>
      </w:pPr>
    </w:p>
    <w:p w:rsidR="005A5647" w:rsidRDefault="00501C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Цветные металлы относятся к числу важнейших материалов, потребление которых прямо или косвенно связано с существованием и развитием всех без исключения отраслей хозяйства в любом государстве и, особенно в промышленно развитых странах. Трудно найти область хозяйственной деятельности, где было бы возможно обойтись без цветных металлов и изделий из них.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Цветная металлургия постоянно развивается и совершенствуется. Основными направлениями дальнейшего развития цветной металлургии являются повышение комплексности использования перерабатываемого сырья и извлечение из него всех ценных компонентов, увеличение степени вовлечения в металлургическую переработку вторичного (лома и отходов) и трудно перерабатываемого рудного сырья, расширение ассортимента и резкое повышение качества выпускаемой продукции, расширение использования новых прогрессивных энергосберегающих процессов. Особое внимание при этом должно быть уделено ускоренному внедрению в промышленное производство автогенных методов плавки, современных гидрометаллургических процессов и осуществлению всех мероприятий, направленных на действенное улучшение экологической обстановки на предприятиях цветной металлургии.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Потребность в металлах из года в год растет. Развитие техники, науки и культуры немыслимо без машин, механизмов, приборов и множества других изделий из металлов. Увеличению выпуска многих металлов в современных условиях способствует также бурное развитие атомной энергетики, космической техники и скоростной авиации, радиоэлектроники и компьютерной техники.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Бурный рост в последние годы производства и потребления различных синтетических материалов, во многих случаях заменяющих металлы, способствует лишь более рациональному использованию металлических материалов с учетом их специфических физико-механических, электрических, химических и других свойств.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Распространенность металлов в земной коре различна -- от нескольких процентов до миллионных долей. Техническое значение металлов определяется, однако, не только распространением в природе, но и производственными возможностями их получения. Последнее наряду с потребностью и определяет масштабы производства отдельных металлов.</w:t>
      </w:r>
    </w:p>
    <w:p w:rsid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501C30" w:rsidRPr="00501C30" w:rsidRDefault="00501C30" w:rsidP="00501C30">
      <w:pPr>
        <w:rPr>
          <w:rFonts w:ascii="Times New Roman" w:hAnsi="Times New Roman" w:cs="Times New Roman"/>
          <w:b/>
          <w:sz w:val="28"/>
          <w:szCs w:val="28"/>
        </w:rPr>
      </w:pPr>
      <w:r w:rsidRPr="00501C30">
        <w:rPr>
          <w:rFonts w:ascii="Times New Roman" w:hAnsi="Times New Roman" w:cs="Times New Roman"/>
          <w:b/>
          <w:sz w:val="28"/>
          <w:szCs w:val="28"/>
        </w:rPr>
        <w:t>Раздел 1. Прогрессивные металлургические технологии получения цинка;</w:t>
      </w:r>
    </w:p>
    <w:p w:rsidR="00501C30" w:rsidRPr="00501C30" w:rsidRDefault="00501C30" w:rsidP="00501C30">
      <w:pPr>
        <w:rPr>
          <w:rFonts w:ascii="Times New Roman" w:hAnsi="Times New Roman" w:cs="Times New Roman"/>
          <w:b/>
          <w:sz w:val="28"/>
          <w:szCs w:val="28"/>
        </w:rPr>
      </w:pPr>
      <w:r w:rsidRPr="00501C30">
        <w:rPr>
          <w:rFonts w:ascii="Times New Roman" w:hAnsi="Times New Roman" w:cs="Times New Roman"/>
          <w:b/>
          <w:sz w:val="28"/>
          <w:szCs w:val="28"/>
        </w:rPr>
        <w:t>1.1 Агломерирующий обжиг цинкового концентрата для дистилляционного процесса.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Агломерацию используют для подготовки сульфидных и окисленных материалов к металлургическим процессам, требующим кусковых шихт, например плавке в шахтных печах. Агломерацию сульфидных материалов проводят с частичной (медные и медно-никелевые концентраты) и максимальной (свинцовые и цинковые концентраты) десульфуризацией.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Необходимость удаления серы из свинцовых концентратов и окисления сульфидов металлов до оксидов вызвана тем, что оксид свинца - наиболее легко восстановимое в процессе последующей плавки соединение свинца. Неполное удаление серы из шихты, поступающей на плавку, приводит к потерям свинца с сульфидной фазой и снижению извлечения его в черновой металл. Удаление серы осуществляют путем нагревания концентрата в окислительной атмосфере до температуры 1000-1100</w:t>
      </w:r>
      <w:r w:rsidRPr="00501C30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501C30">
        <w:rPr>
          <w:rFonts w:ascii="Times New Roman" w:hAnsi="Times New Roman" w:cs="Times New Roman"/>
          <w:sz w:val="28"/>
          <w:szCs w:val="28"/>
        </w:rPr>
        <w:t>С. При этом протекают следующие реакции: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PbS + 1,5О</w:t>
      </w:r>
      <w:r w:rsidRPr="00501C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01C30">
        <w:rPr>
          <w:rFonts w:ascii="Times New Roman" w:hAnsi="Times New Roman" w:cs="Times New Roman"/>
          <w:sz w:val="28"/>
          <w:szCs w:val="28"/>
        </w:rPr>
        <w:t> = PbО + SО</w:t>
      </w:r>
      <w:r w:rsidRPr="00501C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01C30">
        <w:rPr>
          <w:rFonts w:ascii="Times New Roman" w:hAnsi="Times New Roman" w:cs="Times New Roman"/>
          <w:sz w:val="28"/>
          <w:szCs w:val="28"/>
        </w:rPr>
        <w:t> (1.1)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PbS + 2О</w:t>
      </w:r>
      <w:r w:rsidRPr="00501C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01C30">
        <w:rPr>
          <w:rFonts w:ascii="Times New Roman" w:hAnsi="Times New Roman" w:cs="Times New Roman"/>
          <w:sz w:val="28"/>
          <w:szCs w:val="28"/>
        </w:rPr>
        <w:t> = PbSО</w:t>
      </w:r>
      <w:r w:rsidRPr="00501C30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501C30">
        <w:rPr>
          <w:rFonts w:ascii="Times New Roman" w:hAnsi="Times New Roman" w:cs="Times New Roman"/>
          <w:sz w:val="28"/>
          <w:szCs w:val="28"/>
        </w:rPr>
        <w:t> (1.2)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Сульфат свинца в агломерате нежелателен, так как в процессе дальнейшей восстановительной плавки он будет переходить в штейн по реакции: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PbSO</w:t>
      </w:r>
      <w:r w:rsidRPr="00501C30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501C30">
        <w:rPr>
          <w:rFonts w:ascii="Times New Roman" w:hAnsi="Times New Roman" w:cs="Times New Roman"/>
          <w:sz w:val="28"/>
          <w:szCs w:val="28"/>
        </w:rPr>
        <w:t>+ 2CО = PbS + 2CО</w:t>
      </w:r>
      <w:r w:rsidRPr="00501C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01C30">
        <w:rPr>
          <w:rFonts w:ascii="Times New Roman" w:hAnsi="Times New Roman" w:cs="Times New Roman"/>
          <w:sz w:val="28"/>
          <w:szCs w:val="28"/>
        </w:rPr>
        <w:t> (1.3)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При температуре свыше 700</w:t>
      </w:r>
      <w:r w:rsidRPr="00501C30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501C30">
        <w:rPr>
          <w:rFonts w:ascii="Times New Roman" w:hAnsi="Times New Roman" w:cs="Times New Roman"/>
          <w:sz w:val="28"/>
          <w:szCs w:val="28"/>
        </w:rPr>
        <w:t>С образовавшийся сульфат свинца диссоциирует: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PbSO</w:t>
      </w:r>
      <w:r w:rsidRPr="00501C30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501C30">
        <w:rPr>
          <w:rFonts w:ascii="Times New Roman" w:hAnsi="Times New Roman" w:cs="Times New Roman"/>
          <w:sz w:val="28"/>
          <w:szCs w:val="28"/>
        </w:rPr>
        <w:t> = PbО + SО</w:t>
      </w:r>
      <w:r w:rsidRPr="00501C30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501C30">
        <w:rPr>
          <w:rFonts w:ascii="Times New Roman" w:hAnsi="Times New Roman" w:cs="Times New Roman"/>
          <w:sz w:val="28"/>
          <w:szCs w:val="28"/>
        </w:rPr>
        <w:t> (1.4)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При температуре выше 650</w:t>
      </w:r>
      <w:r w:rsidRPr="00501C30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501C30">
        <w:rPr>
          <w:rFonts w:ascii="Times New Roman" w:hAnsi="Times New Roman" w:cs="Times New Roman"/>
          <w:sz w:val="28"/>
          <w:szCs w:val="28"/>
        </w:rPr>
        <w:t>С образуются сложные соединения свинца: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01C30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501C30">
        <w:rPr>
          <w:rFonts w:ascii="Times New Roman" w:hAnsi="Times New Roman" w:cs="Times New Roman"/>
          <w:sz w:val="28"/>
          <w:szCs w:val="28"/>
        </w:rPr>
        <w:t>О</w:t>
      </w:r>
      <w:r w:rsidRPr="00501C30">
        <w:rPr>
          <w:rFonts w:ascii="Times New Roman" w:hAnsi="Times New Roman" w:cs="Times New Roman"/>
          <w:sz w:val="28"/>
          <w:szCs w:val="28"/>
          <w:lang w:val="en-US"/>
        </w:rPr>
        <w:t xml:space="preserve"> + SiO</w:t>
      </w:r>
      <w:r w:rsidRPr="00501C3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01C30">
        <w:rPr>
          <w:rFonts w:ascii="Times New Roman" w:hAnsi="Times New Roman" w:cs="Times New Roman"/>
          <w:sz w:val="28"/>
          <w:szCs w:val="28"/>
          <w:lang w:val="en-US"/>
        </w:rPr>
        <w:t> = PbO·SiO</w:t>
      </w:r>
      <w:r w:rsidRPr="00501C3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01C30">
        <w:rPr>
          <w:rFonts w:ascii="Times New Roman" w:hAnsi="Times New Roman" w:cs="Times New Roman"/>
          <w:sz w:val="28"/>
          <w:szCs w:val="28"/>
          <w:lang w:val="en-US"/>
        </w:rPr>
        <w:t> (1.5)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01C30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501C30">
        <w:rPr>
          <w:rFonts w:ascii="Times New Roman" w:hAnsi="Times New Roman" w:cs="Times New Roman"/>
          <w:sz w:val="28"/>
          <w:szCs w:val="28"/>
        </w:rPr>
        <w:t>О</w:t>
      </w:r>
      <w:r w:rsidRPr="00501C30">
        <w:rPr>
          <w:rFonts w:ascii="Times New Roman" w:hAnsi="Times New Roman" w:cs="Times New Roman"/>
          <w:sz w:val="28"/>
          <w:szCs w:val="28"/>
          <w:lang w:val="en-US"/>
        </w:rPr>
        <w:t xml:space="preserve"> + Fe</w:t>
      </w:r>
      <w:r w:rsidRPr="00501C3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01C30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501C3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501C30">
        <w:rPr>
          <w:rFonts w:ascii="Times New Roman" w:hAnsi="Times New Roman" w:cs="Times New Roman"/>
          <w:sz w:val="28"/>
          <w:szCs w:val="28"/>
          <w:lang w:val="en-US"/>
        </w:rPr>
        <w:t> = PbO·Fe</w:t>
      </w:r>
      <w:r w:rsidRPr="00501C3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501C30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501C3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501C30">
        <w:rPr>
          <w:rFonts w:ascii="Times New Roman" w:hAnsi="Times New Roman" w:cs="Times New Roman"/>
          <w:sz w:val="28"/>
          <w:szCs w:val="28"/>
          <w:lang w:val="en-US"/>
        </w:rPr>
        <w:t> (1.6)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PbО + CaO = PbO·CaO (1.7)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Образование этих соединений свинца желательно, так как силикаты и ферриты свинца более легкоплавки и при обжиге образуют некоторое количество жидкой фазы, что способствует спеканию шихты и получению крупнокускового материала.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Поэтому в шихту добавляют флюсы, которые механически разъединяют зерна сульфидных минералов, способствуя их индивидуальному обжигу, а также улучшают отвод выделяющегося избытка тепла при окислении сульфидов - играют роль терморегуляторов. В качестве флюсов в шихту добавляют известняк, кварц, железную руду, оборотные шлаки. Количество расплавленных компонентов не должно превышать 20-25 %, чтобы не снизить газопроницаемость шихты и не допустить преждевременного оплавления шихты до завершения реакций окисления.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При длительном пребывании материала в агломерационной машине возможно протекания реакции твердофазного взаимодействия сульфида и оксида свинца: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PbS + 2PbО = 3Pb</w:t>
      </w:r>
      <w:r w:rsidRPr="00501C30">
        <w:rPr>
          <w:rFonts w:ascii="Times New Roman" w:hAnsi="Times New Roman" w:cs="Times New Roman"/>
          <w:sz w:val="28"/>
          <w:szCs w:val="28"/>
          <w:vertAlign w:val="subscript"/>
        </w:rPr>
        <w:t>ж</w:t>
      </w:r>
      <w:r w:rsidRPr="00501C30">
        <w:rPr>
          <w:rFonts w:ascii="Times New Roman" w:hAnsi="Times New Roman" w:cs="Times New Roman"/>
          <w:sz w:val="28"/>
          <w:szCs w:val="28"/>
        </w:rPr>
        <w:t> + SО</w:t>
      </w:r>
      <w:r w:rsidRPr="00501C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01C30">
        <w:rPr>
          <w:rFonts w:ascii="Times New Roman" w:hAnsi="Times New Roman" w:cs="Times New Roman"/>
          <w:sz w:val="28"/>
          <w:szCs w:val="28"/>
        </w:rPr>
        <w:t> (1.8)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Эта реакция идет в незначительной степени и нежелательна, так как образующийся при этом металлический свинец имеет низкую температуру плавления (327,4</w:t>
      </w:r>
      <w:r w:rsidRPr="00501C30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501C30">
        <w:rPr>
          <w:rFonts w:ascii="Times New Roman" w:hAnsi="Times New Roman" w:cs="Times New Roman"/>
          <w:sz w:val="28"/>
          <w:szCs w:val="28"/>
        </w:rPr>
        <w:t>С) и при температуре процесса будет заплавлять паллеты спекательной машины, что приводит к их быстрому износу. Чтобы исключить это, необходимо обеспечить максимально возможную скорость окисления сульфидов свинца.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Примерное распределение свинца в агломерате по формам его нахождения, % от общего содержания свинца: силикатного - 55-60; ферритного -10-15; сульфидного - 15-20; оксидного - 8-10; металлического - 3-5; сульфатного - менее 1.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Чем выше содержание свинца в шихте обжига, тем меньшая его часть будет связана в силикаты и ферриты и тем большая его останется в агломерате в виде оксида или металла. При этом возрастают потери свинца в газовую фазу, так как при температуре 1100</w:t>
      </w:r>
      <w:r w:rsidRPr="00501C30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501C30">
        <w:rPr>
          <w:rFonts w:ascii="Times New Roman" w:hAnsi="Times New Roman" w:cs="Times New Roman"/>
          <w:sz w:val="28"/>
          <w:szCs w:val="28"/>
        </w:rPr>
        <w:t>С упругость паров Pb, PbО и PbS составляет, соответственно, 1,0; 1,9 и 12 кПа. Поэтому на практике свинцового производства избегают агломерировать шихту с содержание свинца более 50%.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Чтобы обеспечить нагрев компонентов и поддержания оптимальной температуры в зоне обжига, без добавки топлива, содержание серы в шихте должно быть 6-8 %. Более высокое содержание серы нежелательно. Во-первых, это приведет к большому тепловыделению в зоне обжига слоя шихты, в результате чего температура превысит оптимальную и произойдет преждевременное оплавление компонентов шихты, что затруднит их дальнейшее окисление. Во-вторых, при степени десульфуризации (степени выгорания серы) при агломерирующем обжиге, не превышающей 85 %, остаточное содержание серы в готовом агломерате составит более 2 % и потребуется повторная агломерация. Введение расчетного количества флюсов не обеспечивает необходимого содержания серы и свинца в шихте. Для корректировки состава шихты по свинцу и сере, а также для придания ей хорошей газопроницаемости в шихту добавляют оборотный агломерат в количестве 100-300 % от массы сырой шихты.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Готовая к обжигу шихта должна содержать, %: 6-8 S, 45-50 Pb, 10-20 CaO, 25-35 FeO, 20-25 SiO</w:t>
      </w:r>
      <w:r w:rsidRPr="00501C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01C30">
        <w:rPr>
          <w:rFonts w:ascii="Times New Roman" w:hAnsi="Times New Roman" w:cs="Times New Roman"/>
          <w:sz w:val="28"/>
          <w:szCs w:val="28"/>
        </w:rPr>
        <w:t>. Перед обжигом шихту увлажняют (6-10 %). Это повышает пористость и газопроницаемость шихты, так как испарившаяся вода оставляет поры и каналы, по которым легче и равномернее проникает просасываемый воздух. Кроме того, испаряясь, вода отводит часть избыточного тепла и является терморегулятором шихты. Получаемый при обжиге агломерат должен обладать следующими качествами: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- высокой прочностью;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- хорошей пористостью (суммарный объем пор - 65-75 %);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- однородностью по химическому и гранулометрическому составу;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- содержание серы - 1,5-2,5 %, свинца - 45-55 %;</w:t>
      </w:r>
    </w:p>
    <w:p w:rsidR="00501C30" w:rsidRP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- иметь температурный интервал размягчения - 950-1000</w:t>
      </w:r>
      <w:r w:rsidRPr="00501C30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501C30">
        <w:rPr>
          <w:rFonts w:ascii="Times New Roman" w:hAnsi="Times New Roman" w:cs="Times New Roman"/>
          <w:sz w:val="28"/>
          <w:szCs w:val="28"/>
        </w:rPr>
        <w:t>С</w:t>
      </w:r>
    </w:p>
    <w:p w:rsidR="00501C30" w:rsidRDefault="00501C30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Производят процесс агломерирующего обжига на агломерационных спекательных машинах, отличительной особенностью которых является интенсивное просасывание (или продувка) воздуха в процессе обжига через слой шихты. Это позволяет легко совместить в одном металлургическом агрегате и окислительный обжиг свинцового концентрата, и спекание обожженного материала. Такое оборудование получило повсеместное распространение на свинцовых заводах.</w:t>
      </w:r>
    </w:p>
    <w:p w:rsidR="00501C30" w:rsidRPr="00501C30" w:rsidRDefault="00501C30" w:rsidP="00501C30">
      <w:pPr>
        <w:rPr>
          <w:rFonts w:ascii="Times New Roman" w:hAnsi="Times New Roman" w:cs="Times New Roman"/>
          <w:b/>
          <w:sz w:val="28"/>
          <w:szCs w:val="28"/>
        </w:rPr>
      </w:pPr>
      <w:r w:rsidRPr="00501C30">
        <w:rPr>
          <w:rFonts w:ascii="Times New Roman" w:hAnsi="Times New Roman" w:cs="Times New Roman"/>
          <w:b/>
          <w:sz w:val="28"/>
          <w:szCs w:val="28"/>
        </w:rPr>
        <w:t>1.2 Обжиг цинковых концентратов в печ</w:t>
      </w:r>
      <w:r>
        <w:rPr>
          <w:rFonts w:ascii="Times New Roman" w:hAnsi="Times New Roman" w:cs="Times New Roman"/>
          <w:b/>
          <w:sz w:val="28"/>
          <w:szCs w:val="28"/>
        </w:rPr>
        <w:t>ах КС и во взвешенном состоянии.</w:t>
      </w:r>
    </w:p>
    <w:p w:rsidR="00501C30" w:rsidRPr="00501C30" w:rsidRDefault="00501C30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Первой стадией технологической схемы получения Zn является обжиг Zn концентратов в печах КС, основной целью которого является перевод нерастворимого ZnS в воднорастворимый ZnO. Обжиг позволяет применить к переработке цинковых концентратов гидрометаллургическую технологию. При обжиге стремятся получить огарок, соответствующий требованиям последующих гидрометаллургических процессов. Очень важно, чтобы продукт обжига был порошкообразным.</w:t>
      </w:r>
    </w:p>
    <w:p w:rsidR="00501C30" w:rsidRPr="00501C30" w:rsidRDefault="00501C30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Многие отечественные заводы перерабатывают концентраты не одной, а нескольких обогатительных фабрик. Такие концентраты часто отличаются как по химическому, так и по гранулометрическому составу. Поэтому концентраты разных месторождений перед обжигом усредняют. Иногда концентраты обезвоживают до состояния пульпы (&gt;30% влаги). Шихта в виде пульпы предпочтительна, когда цинковый завод находится рядом с обогатительной фабрикой, или когда в шихту идут сильно различающиеся по составу концентраты, Однако загрузка пульпы увлажняет отходящие газы, и это усложняет их переработку, усиливает коррозию оборудования и газоотводящих систем. Пульпу сложнее, чем сухую шихту равномерно распределить по кипящему слою.</w:t>
      </w:r>
    </w:p>
    <w:p w:rsidR="00501C30" w:rsidRPr="00501C30" w:rsidRDefault="00501C30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В настоящее время в промышленности проводят обжиг в весьма производительных, экономичных и автоматизируемых печах кипящего слоя. При ней, как правило, находится аппарат для пылеулавливания, называемый циклоном. Они предназначения для грубой очистки газов от пыли, способны за одну стадию снизить запыленность отходящих газов с 140-160 до 3-6 г/м</w:t>
      </w:r>
      <w:r w:rsidRPr="00501C30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501C30">
        <w:rPr>
          <w:rFonts w:ascii="Times New Roman" w:hAnsi="Times New Roman" w:cs="Times New Roman"/>
          <w:sz w:val="28"/>
          <w:szCs w:val="28"/>
        </w:rPr>
        <w:t>. После циклонов дымососами разных типов отходящие газы отправляют через коллектор грязного газа на тонкую отчистку от пыли, позволяющих уменьшить запыленность до 0,1-0,2 г/ м</w:t>
      </w:r>
      <w:r w:rsidRPr="00501C30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501C30">
        <w:rPr>
          <w:rFonts w:ascii="Times New Roman" w:hAnsi="Times New Roman" w:cs="Times New Roman"/>
          <w:sz w:val="28"/>
          <w:szCs w:val="28"/>
        </w:rPr>
        <w:t>. Применяют электрофильтры. Очищенный газ идет на производство серной кислоты.</w:t>
      </w:r>
    </w:p>
    <w:p w:rsidR="00501C30" w:rsidRPr="00501C30" w:rsidRDefault="00501C30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Достоинством окислительного обжига является следствием сжигания концентрата, приведенного в особое состояние псевдоожижения. Концентрат непрерывно загружают в рабочую зону печи, а продукт обжига самотеком удаляется из печи. Кипящий слой характеризуется постоянством температуры во всех его точках и интенсивным теплообменом (t=940-980?С). Необходимо также отметить, что кипящий слой характеризуется высокими значениями теплопроводности самого слоя, которая достигает 2500 Вт/м</w:t>
      </w:r>
      <w:r w:rsidRPr="00501C30">
        <w:rPr>
          <w:rFonts w:ascii="Times New Roman" w:hAnsi="Times New Roman" w:cs="Times New Roman"/>
          <w:sz w:val="28"/>
          <w:szCs w:val="28"/>
          <w:vertAlign w:val="superscript"/>
        </w:rPr>
        <w:t>2 0</w:t>
      </w:r>
      <w:r w:rsidRPr="00501C30">
        <w:rPr>
          <w:rFonts w:ascii="Times New Roman" w:hAnsi="Times New Roman" w:cs="Times New Roman"/>
          <w:sz w:val="28"/>
          <w:szCs w:val="28"/>
        </w:rPr>
        <w:t>С и более. Следовательно, выравнивание температуры по слою прои</w:t>
      </w:r>
      <w:r w:rsidR="00D1302B">
        <w:rPr>
          <w:rFonts w:ascii="Times New Roman" w:hAnsi="Times New Roman" w:cs="Times New Roman"/>
          <w:sz w:val="28"/>
          <w:szCs w:val="28"/>
        </w:rPr>
        <w:t>сходит с высокими скоростями.</w:t>
      </w:r>
      <w:r w:rsidRPr="00501C30">
        <w:rPr>
          <w:rFonts w:ascii="Times New Roman" w:hAnsi="Times New Roman" w:cs="Times New Roman"/>
          <w:sz w:val="28"/>
          <w:szCs w:val="28"/>
        </w:rPr>
        <w:t xml:space="preserve"> При продувании снизу через слой сыпучего материала газа этот слой при определенных параметрах дутья (поток воздуха перед печью разделяется на два, один поступает в форкамеру, другой в основную часть печи) будет разрыхляться до такого состояния, что приобретет свойства жидкости. Псевдоожиженное состояние наступает при скорости газового потока, когда его подъемная сила будет уравновешиваться массой сыпучего материала. При минимальной</w:t>
      </w:r>
    </w:p>
    <w:p w:rsidR="00501C30" w:rsidRPr="00501C30" w:rsidRDefault="00501C30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критической скорости слой сыпучего материала переходит в псевдожидкое состояние, а при максимальной во взвешенное состояние со свободным витанием частиц. В рабочем пространстве печи выше уровня кипящего слоя происходит обжиг части более мелких зерен во взвешенном состоянии. Для активации обжига этой составляющей шихты в зону взвешенного состояния подают вторичное дутье.</w:t>
      </w:r>
    </w:p>
    <w:p w:rsidR="00501C30" w:rsidRPr="00501C30" w:rsidRDefault="00501C30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01C30">
        <w:rPr>
          <w:rFonts w:ascii="Times New Roman" w:hAnsi="Times New Roman" w:cs="Times New Roman"/>
          <w:sz w:val="28"/>
          <w:szCs w:val="28"/>
        </w:rPr>
        <w:t>Рассмотрим процесс обжига в печи кипящего слоя более подробно с помощью химизма, термодинамики и кинетики.</w:t>
      </w:r>
    </w:p>
    <w:p w:rsidR="00D1302B" w:rsidRDefault="00D1302B" w:rsidP="00D1302B">
      <w:pPr>
        <w:rPr>
          <w:rFonts w:ascii="Times New Roman" w:hAnsi="Times New Roman" w:cs="Times New Roman"/>
          <w:sz w:val="28"/>
          <w:szCs w:val="28"/>
        </w:rPr>
      </w:pPr>
      <w:r w:rsidRPr="00D1302B">
        <w:rPr>
          <w:rFonts w:ascii="Times New Roman" w:hAnsi="Times New Roman" w:cs="Times New Roman"/>
          <w:b/>
          <w:sz w:val="28"/>
          <w:szCs w:val="28"/>
        </w:rPr>
        <w:t>1.3 Шахтная плавка свинцово-цинкового агломерата с жидкостной конден</w:t>
      </w:r>
      <w:r>
        <w:rPr>
          <w:rFonts w:ascii="Times New Roman" w:hAnsi="Times New Roman" w:cs="Times New Roman"/>
          <w:b/>
          <w:sz w:val="28"/>
          <w:szCs w:val="28"/>
        </w:rPr>
        <w:t>сацией цинка.</w:t>
      </w:r>
    </w:p>
    <w:p w:rsidR="00384B14" w:rsidRPr="00D1302B" w:rsidRDefault="00D1302B" w:rsidP="00384B14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1302B">
        <w:rPr>
          <w:rFonts w:ascii="Times New Roman" w:hAnsi="Times New Roman" w:cs="Times New Roman"/>
          <w:sz w:val="28"/>
          <w:szCs w:val="28"/>
        </w:rPr>
        <w:t xml:space="preserve">Шахтные печи для плавки свинцово-цинкового агломерата строят прямоугольной формы, кессонированными. Верхняя часть шахты выложена из шамотного кирпича в стальном кожухе. У первых печей, построенных на заводе в Эвонмауте, имелся один ряд фурм. В последующем для увеличения площади сечения печи их стали строить с двумя рядами фурм и двухъярусными—узкими в нижней части и широкими в </w:t>
      </w:r>
      <w:r w:rsidR="00384B14">
        <w:rPr>
          <w:rFonts w:ascii="Times New Roman" w:hAnsi="Times New Roman" w:cs="Times New Roman"/>
          <w:sz w:val="28"/>
          <w:szCs w:val="28"/>
        </w:rPr>
        <w:t>верхней, как показано на рис. 1</w:t>
      </w:r>
      <w:r w:rsidRPr="00D1302B">
        <w:rPr>
          <w:rFonts w:ascii="Times New Roman" w:hAnsi="Times New Roman" w:cs="Times New Roman"/>
          <w:sz w:val="28"/>
          <w:szCs w:val="28"/>
        </w:rPr>
        <w:t>. Фурмы вводят в печь на глубину около 200 мм и охлаждают водой.</w:t>
      </w:r>
    </w:p>
    <w:p w:rsidR="00D1302B" w:rsidRPr="00D1302B" w:rsidRDefault="00384B14" w:rsidP="00384B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4644390</wp:posOffset>
                </wp:positionH>
                <wp:positionV relativeFrom="paragraph">
                  <wp:posOffset>2080260</wp:posOffset>
                </wp:positionV>
                <wp:extent cx="561975" cy="257175"/>
                <wp:effectExtent l="0" t="0" r="9525" b="9525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257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F6E2C" w:rsidRPr="00384B14" w:rsidRDefault="001F6E2C" w:rsidP="00384B14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Рис.</w:t>
                            </w:r>
                            <w:r w:rsidRPr="00384B14"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365.7pt;margin-top:163.8pt;width:44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" fillcolor="white [3212]" stroked="f" strokeweight="1pt">
                <v:textbox>
                  <w:txbxContent>
                    <w:p w:rsidR="001F6E2C" w:rsidRPr="00384B14" w:rsidRDefault="001F6E2C" w:rsidP="00384B14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Рис.</w:t>
                      </w:r>
                      <w:r w:rsidRPr="00384B14"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D1302B" w:rsidRPr="00D130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91605" cy="3543300"/>
            <wp:effectExtent l="0" t="0" r="0" b="0"/>
            <wp:docPr id="4" name="Рисунок 4" descr="http://ctcmetar.ru/uploads/posts/2017-02/1487688364_r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ctcmetar.ru/uploads/posts/2017-02/1487688364_r60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5631" cy="3545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4B14" w:rsidRDefault="00D1302B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1302B">
        <w:rPr>
          <w:rFonts w:ascii="Times New Roman" w:hAnsi="Times New Roman" w:cs="Times New Roman"/>
          <w:sz w:val="28"/>
          <w:szCs w:val="28"/>
        </w:rPr>
        <w:br/>
      </w:r>
      <w:r w:rsidR="00384B14">
        <w:rPr>
          <w:rFonts w:ascii="Times New Roman" w:hAnsi="Times New Roman" w:cs="Times New Roman"/>
          <w:sz w:val="28"/>
          <w:szCs w:val="28"/>
        </w:rPr>
        <w:t>Рис.1. Шахтная печь и конденсатор для плавки свинцово-цинковой руды.</w:t>
      </w:r>
    </w:p>
    <w:p w:rsidR="00D1302B" w:rsidRDefault="00D1302B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1302B">
        <w:rPr>
          <w:rFonts w:ascii="Times New Roman" w:hAnsi="Times New Roman" w:cs="Times New Roman"/>
          <w:sz w:val="28"/>
          <w:szCs w:val="28"/>
        </w:rPr>
        <w:t>Двухрядное расположение фурм позволяет при сравнительно небольшом давлении дутья обеспечить равномерное его распределение по всему сечению печи, так как через фурмы нижнего ряда воздух подается в центральную часть печи, а через фурмы верхнего ряда — в периферические части печи. Такая равномерность очень важна при описываемом процессе, так как снижает вынос пыли и обеспечивает полное взаимодействие между газами и шихтой.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1302B">
        <w:rPr>
          <w:rFonts w:ascii="Times New Roman" w:hAnsi="Times New Roman" w:cs="Times New Roman"/>
          <w:sz w:val="28"/>
          <w:szCs w:val="28"/>
        </w:rPr>
        <w:t>Фурмы присоединены к общему коллектору горячего воздуха, имеющего температуру 550—650 °С и подаваемого под давлением 250—270 мм рт. ст. Давление дутья регулируется автоматически таким образом, что количество газов, образующихся в процессе плавки, поддерживается постоянным, а давление изменяется в зависимости от сопротивления столба шихты.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1302B">
        <w:rPr>
          <w:rFonts w:ascii="Times New Roman" w:hAnsi="Times New Roman" w:cs="Times New Roman"/>
          <w:sz w:val="28"/>
          <w:szCs w:val="28"/>
        </w:rPr>
        <w:t>Колошник печей закрытый. Шихту загружают периодически через два двойных колокольных затвора, расположенных по продольной оси печи и управляемых пневматическим механизмом. В первоначальном варианте процесса агломерат и раскаленный кокс подавали на колошник скиповым подъемником и ссыпали в воронку, из которой они поочередно подавались в один из двух затворов.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1302B">
        <w:rPr>
          <w:rFonts w:ascii="Times New Roman" w:hAnsi="Times New Roman" w:cs="Times New Roman"/>
          <w:sz w:val="28"/>
          <w:szCs w:val="28"/>
        </w:rPr>
        <w:t>В печах последней конструкции кокс и агломерат загружают в цилиндрический кюбель с конусным затвором снизу. Кюбель расположен над загрузочной воронкой печи и разгружается при откидывании конусного затвора. В период заполнения кюбеля он вращается для предотвращения смещения в расположении кокса и агломерата.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1302B">
        <w:rPr>
          <w:rFonts w:ascii="Times New Roman" w:hAnsi="Times New Roman" w:cs="Times New Roman"/>
          <w:sz w:val="28"/>
          <w:szCs w:val="28"/>
        </w:rPr>
        <w:t xml:space="preserve">В условиях шахтной печи, предназначенной для отгонки цинка, прочность агломерата и пористость загружаемой в печь шихты имеют большее значение, чем при ретортном процессе. Требования к прочности агломерата связаны не с какими-либо особыми условиями в печи, вызывающими измельчение и дробление агломерата, они диктуются необходимостью обеспечить определенный гранулометрический состав шихты. Перед загрузкой материала в запасные бункера отсеивают класс минус 16 мм. Наличие крупных кусков плюс 100 мм также нежелательно, так как слишком большие куски агломерата затрудняют удаление цинка.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D1302B">
        <w:rPr>
          <w:rFonts w:ascii="Times New Roman" w:hAnsi="Times New Roman" w:cs="Times New Roman"/>
          <w:sz w:val="28"/>
          <w:szCs w:val="28"/>
        </w:rPr>
        <w:t>Оптимален размер кусков от 60 до 90 мм. Агломерат, по крупности аналогичный коксу, образует шихту с незначительной склонностью к сегрегации, и в этом случае у всех фурм плавится шихта с постоянным средним соотношением агломерата к коксу. Содержание класса менее 6 мм составляет меньше 5%.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1302B">
        <w:rPr>
          <w:rFonts w:ascii="Times New Roman" w:hAnsi="Times New Roman" w:cs="Times New Roman"/>
          <w:sz w:val="28"/>
          <w:szCs w:val="28"/>
        </w:rPr>
        <w:t>Чем более пориста шихта и чем равномернее распределяются газы по сечению печи, тем эффективнее сжигается кокс и меньше его расход.</w:t>
      </w:r>
      <w:r w:rsidRPr="00D1302B">
        <w:rPr>
          <w:rFonts w:ascii="Times New Roman" w:hAnsi="Times New Roman" w:cs="Times New Roman"/>
          <w:sz w:val="28"/>
          <w:szCs w:val="28"/>
        </w:rPr>
        <w:br/>
        <w:t>Грубая и тонкая пыль в металлургических газах, поступающих в конденсатор, нарушает нормальный режим его работы и приводит к повышенным потерям цинка и свинца с дроссами. В этом отношении особое значение приобретают физические свойства шихты и движение ее в шахте печи. Следует обеспечивать постепенное опускание шихты и поддерживать достаточно высокую сыпь относительно холодной шихты, которая служит фильтрующим слоем и способствует конденсации испарившихся при плавке сульфидов свинца.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1302B">
        <w:rPr>
          <w:rFonts w:ascii="Times New Roman" w:hAnsi="Times New Roman" w:cs="Times New Roman"/>
          <w:sz w:val="28"/>
          <w:szCs w:val="28"/>
        </w:rPr>
        <w:t>При подогреве агломерата до 800 °С не удавалось выдержать жесткие требования к содержанию в газах, поступающих на конденсацию, свинца и серы, качество агломерата заметно ухудшалось, осложнялись также условия работы. В связи с этим от подогрева агломерата отказались и его загружают холодным, сохранив только прокалку кокса. При этом охладился верх печи и удаляемые газы.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1302B">
        <w:rPr>
          <w:rFonts w:ascii="Times New Roman" w:hAnsi="Times New Roman" w:cs="Times New Roman"/>
          <w:sz w:val="28"/>
          <w:szCs w:val="28"/>
        </w:rPr>
        <w:t xml:space="preserve">Так как охлаждение газов недопустимо из-за возможного окисления цинка, в верхнюю часть печи вдувают горячий воздух в количестве около 12% от общего его расхода. При этом несколько повышается содержание CO2 в газах и на столько же понижается количество сконденсированного в металл цинка, однако при этом удается сохранить температуру газов на требуемом уровне и предотвратить окисление значительного количества цинковых паров. Так, на заводе в Свонси газ перед подачей воздуха в верхней части печи при температуре 770 °С содержит 8,6% Zn и 10,3% CO2.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302B">
        <w:rPr>
          <w:rFonts w:ascii="Times New Roman" w:hAnsi="Times New Roman" w:cs="Times New Roman"/>
          <w:sz w:val="28"/>
          <w:szCs w:val="28"/>
        </w:rPr>
        <w:t>После подачи воздуха газ покидает печь при температуре 1000 °С и содержит при этом 8,1% Zn и 12,8% CO2.</w:t>
      </w:r>
      <w:r w:rsidRPr="00D1302B">
        <w:rPr>
          <w:rFonts w:ascii="Times New Roman" w:hAnsi="Times New Roman" w:cs="Times New Roman"/>
          <w:sz w:val="28"/>
          <w:szCs w:val="28"/>
        </w:rPr>
        <w:br/>
        <w:t>Обычно шлак содержит 6—7% Zn и потери цинка в шлаке составляют 6—8%.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1302B">
        <w:rPr>
          <w:rFonts w:ascii="Times New Roman" w:hAnsi="Times New Roman" w:cs="Times New Roman"/>
          <w:sz w:val="28"/>
          <w:szCs w:val="28"/>
        </w:rPr>
        <w:t>С увеличением расхода кокса содержание цинка в шлаке уменьшается, но при этом снижается и производительность печи. Выбор режима определяется, как правило, экономическими соображениями.</w:t>
      </w:r>
      <w:r w:rsidRPr="00D1302B">
        <w:rPr>
          <w:rFonts w:ascii="Times New Roman" w:hAnsi="Times New Roman" w:cs="Times New Roman"/>
          <w:sz w:val="28"/>
          <w:szCs w:val="28"/>
        </w:rPr>
        <w:br/>
        <w:t>При значительном расходе углерода содержание FeO в шлаке снижается, что приводит к образованию железистого сплава. При шлаках, содержащих 2% Zn и менее, появляются заметные затруднения при плавке.</w:t>
      </w:r>
      <w:r w:rsidRPr="00D1302B">
        <w:rPr>
          <w:rFonts w:ascii="Times New Roman" w:hAnsi="Times New Roman" w:cs="Times New Roman"/>
          <w:sz w:val="28"/>
          <w:szCs w:val="28"/>
        </w:rPr>
        <w:br/>
        <w:t>Для хорошего извлечения цинка из шлака без восстановления железа необходимо, чтобы конечные стадии восстановления проводились при высокой температуре. Шлак должен быть достаточно тугоплавким.</w:t>
      </w:r>
      <w:r w:rsidRPr="00D1302B">
        <w:rPr>
          <w:rFonts w:ascii="Times New Roman" w:hAnsi="Times New Roman" w:cs="Times New Roman"/>
          <w:sz w:val="28"/>
          <w:szCs w:val="28"/>
        </w:rPr>
        <w:br/>
        <w:t>Добавляя известняк и кварц, обычно получают шлак с содержанием около 30 % СаО; 20 % SiO2; 32 % FeO и 6% Al2O3 с температурой плавления 1250 °С.</w:t>
      </w:r>
      <w:r w:rsidRPr="00D1302B">
        <w:rPr>
          <w:rFonts w:ascii="Times New Roman" w:hAnsi="Times New Roman" w:cs="Times New Roman"/>
          <w:sz w:val="28"/>
          <w:szCs w:val="28"/>
        </w:rPr>
        <w:br/>
        <w:t>При сильно железистых шихтах, по мнению английских специалистов, можно вести плавку на шлак, содержащий 50% FeO; 20% SiO2; 15% CaO и 5% Al2O3, однако такие шлаки практически не испытывали.</w:t>
      </w:r>
      <w:r w:rsidRPr="00D1302B">
        <w:rPr>
          <w:rFonts w:ascii="Times New Roman" w:hAnsi="Times New Roman" w:cs="Times New Roman"/>
          <w:sz w:val="28"/>
          <w:szCs w:val="28"/>
        </w:rPr>
        <w:br/>
        <w:t>О типичном составе агломерата и шлака</w:t>
      </w:r>
      <w:r w:rsidR="00384B14">
        <w:rPr>
          <w:rFonts w:ascii="Times New Roman" w:hAnsi="Times New Roman" w:cs="Times New Roman"/>
          <w:sz w:val="28"/>
          <w:szCs w:val="28"/>
        </w:rPr>
        <w:t xml:space="preserve"> можно судить по данным табл. 1</w:t>
      </w:r>
      <w:r w:rsidRPr="00D1302B">
        <w:rPr>
          <w:rFonts w:ascii="Times New Roman" w:hAnsi="Times New Roman" w:cs="Times New Roman"/>
          <w:sz w:val="28"/>
          <w:szCs w:val="28"/>
        </w:rPr>
        <w:t>.</w:t>
      </w:r>
    </w:p>
    <w:p w:rsidR="00384B14" w:rsidRDefault="00384B14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384B14" w:rsidRDefault="00384B14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384B14" w:rsidRDefault="00384B14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384B14" w:rsidRDefault="00384B14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384B14" w:rsidRDefault="00384B14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384B14" w:rsidRDefault="00384B14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384B14" w:rsidRDefault="00384B14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384B14" w:rsidRDefault="00384B14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384B14" w:rsidRDefault="00384B14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384B14" w:rsidRPr="00D1302B" w:rsidRDefault="00384B14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384B14" w:rsidRDefault="00384B14" w:rsidP="00384B14">
      <w:pPr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1.</w:t>
      </w:r>
    </w:p>
    <w:p w:rsidR="00D1302B" w:rsidRPr="00D1302B" w:rsidRDefault="00D1302B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130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086350" cy="3362325"/>
            <wp:effectExtent l="0" t="0" r="0" b="9525"/>
            <wp:docPr id="5" name="Рисунок 5" descr="http://ctcmetar.ru/uploads/posts/2017-02/1487688403_t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ctcmetar.ru/uploads/posts/2017-02/1487688403_t30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07"/>
                    <a:stretch/>
                  </pic:blipFill>
                  <pic:spPr bwMode="auto">
                    <a:xfrm>
                      <a:off x="0" y="0"/>
                      <a:ext cx="5086350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1302B" w:rsidRPr="00D1302B" w:rsidRDefault="00D1302B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1302B">
        <w:rPr>
          <w:rFonts w:ascii="Times New Roman" w:hAnsi="Times New Roman" w:cs="Times New Roman"/>
          <w:sz w:val="28"/>
          <w:szCs w:val="28"/>
        </w:rPr>
        <w:t>Количество цинка, получаемого на единицу массы сжигаемого углерода, определяется балансом тепла.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1302B">
        <w:rPr>
          <w:rFonts w:ascii="Times New Roman" w:hAnsi="Times New Roman" w:cs="Times New Roman"/>
          <w:sz w:val="28"/>
          <w:szCs w:val="28"/>
        </w:rPr>
        <w:t>Приход — теплота сгорания кокса до CO и CO2 и теплосодержание подогретых воздуха и шихты.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1302B">
        <w:rPr>
          <w:rFonts w:ascii="Times New Roman" w:hAnsi="Times New Roman" w:cs="Times New Roman"/>
          <w:sz w:val="28"/>
          <w:szCs w:val="28"/>
        </w:rPr>
        <w:t>Расход — теплота плавления шлака, теплосодержание отходящих печных газов, эндотермическое восстановление окиси цинка окисью углерода, восстановление двуокиси углерода и потери.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1302B">
        <w:rPr>
          <w:rFonts w:ascii="Times New Roman" w:hAnsi="Times New Roman" w:cs="Times New Roman"/>
          <w:sz w:val="28"/>
          <w:szCs w:val="28"/>
        </w:rPr>
        <w:t>Чем выше содержание CO2 в печных газах, тем больше окиси цинка может быть восстановлено на единицу массы углерода. Содержание CO2 зависит от температуры фокуса, высоты сыпи, реакционной способности кокса и цинксодержащих материалов.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1302B">
        <w:rPr>
          <w:rFonts w:ascii="Times New Roman" w:hAnsi="Times New Roman" w:cs="Times New Roman"/>
          <w:sz w:val="28"/>
          <w:szCs w:val="28"/>
        </w:rPr>
        <w:t>При увеличении прихода тепла отношение содержания цинка к коксу в шихте повышается; если это отношение сохраняется постоянным, некоторое количество избыточного тепла используется на восстановление цинка из шлака, но большая его часть поглощается при восстановлении двуокиси углерода.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1302B">
        <w:rPr>
          <w:rFonts w:ascii="Times New Roman" w:hAnsi="Times New Roman" w:cs="Times New Roman"/>
          <w:sz w:val="28"/>
          <w:szCs w:val="28"/>
        </w:rPr>
        <w:t>В случае ошибочного изменения отношения агломерат — кокс и восстановления железа необходимо снижать температуру дутья.</w:t>
      </w:r>
      <w:r w:rsidRPr="00D1302B">
        <w:rPr>
          <w:rFonts w:ascii="Times New Roman" w:hAnsi="Times New Roman" w:cs="Times New Roman"/>
          <w:sz w:val="28"/>
          <w:szCs w:val="28"/>
        </w:rPr>
        <w:br/>
        <w:t>При нормальном режиме при подогреве кокса до температуры 800 °С, а дутья — до 600 °С расход кокса составляет 90 % от массы возгоняемого цинка плюс 20 % от массы образующегося шлака и выражается формулой</w:t>
      </w:r>
    </w:p>
    <w:p w:rsidR="00D1302B" w:rsidRPr="00D1302B" w:rsidRDefault="00D1302B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1302B">
        <w:rPr>
          <w:rFonts w:ascii="Times New Roman" w:hAnsi="Times New Roman" w:cs="Times New Roman"/>
          <w:sz w:val="28"/>
          <w:szCs w:val="28"/>
        </w:rPr>
        <w:t>С = 0,936а + 0,2173b,</w:t>
      </w:r>
    </w:p>
    <w:p w:rsidR="00D1302B" w:rsidRDefault="00D1302B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1302B">
        <w:rPr>
          <w:rFonts w:ascii="Times New Roman" w:hAnsi="Times New Roman" w:cs="Times New Roman"/>
          <w:sz w:val="28"/>
          <w:szCs w:val="28"/>
        </w:rPr>
        <w:br/>
        <w:t>где С — количество углерода,</w:t>
      </w:r>
      <w:r w:rsidRPr="00D1302B">
        <w:rPr>
          <w:rFonts w:ascii="Times New Roman" w:hAnsi="Times New Roman" w:cs="Times New Roman"/>
          <w:sz w:val="28"/>
          <w:szCs w:val="28"/>
        </w:rPr>
        <w:br/>
        <w:t>а — количество возогнанного цинка;</w:t>
      </w:r>
      <w:r w:rsidRPr="00D1302B">
        <w:rPr>
          <w:rFonts w:ascii="Times New Roman" w:hAnsi="Times New Roman" w:cs="Times New Roman"/>
          <w:sz w:val="28"/>
          <w:szCs w:val="28"/>
        </w:rPr>
        <w:br/>
        <w:t>h — количество полученного шлака.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1302B">
        <w:rPr>
          <w:rFonts w:ascii="Times New Roman" w:hAnsi="Times New Roman" w:cs="Times New Roman"/>
          <w:sz w:val="28"/>
          <w:szCs w:val="28"/>
        </w:rPr>
        <w:t>При переработке богатых смешанных свинцово-цинковых концентратов, при которой масса образующегося шлака составляет 70 % от массы присутствующего цинка, расход кокса может составлять около 104 % от массы восстановленного и возогнанного цинка.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1302B">
        <w:rPr>
          <w:rFonts w:ascii="Times New Roman" w:hAnsi="Times New Roman" w:cs="Times New Roman"/>
          <w:sz w:val="28"/>
          <w:szCs w:val="28"/>
        </w:rPr>
        <w:t xml:space="preserve">Подогрев дутья способствует протеканию реакции CO2 + С </w:t>
      </w:r>
      <w:r w:rsidRPr="00D1302B">
        <w:rPr>
          <w:rFonts w:ascii="Cambria Math" w:hAnsi="Cambria Math" w:cs="Cambria Math"/>
          <w:sz w:val="28"/>
          <w:szCs w:val="28"/>
        </w:rPr>
        <w:t>⇔</w:t>
      </w:r>
      <w:r w:rsidRPr="00D1302B">
        <w:rPr>
          <w:rFonts w:ascii="Times New Roman" w:hAnsi="Times New Roman" w:cs="Times New Roman"/>
          <w:sz w:val="28"/>
          <w:szCs w:val="28"/>
        </w:rPr>
        <w:t xml:space="preserve"> 2СO вправо. В настоящее время ввиду того, что подогрев проводится в металлических рекуператорах, температура дутья не превышает 650—700 °С.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1302B">
        <w:rPr>
          <w:rFonts w:ascii="Times New Roman" w:hAnsi="Times New Roman" w:cs="Times New Roman"/>
          <w:sz w:val="28"/>
          <w:szCs w:val="28"/>
        </w:rPr>
        <w:t>Повышение температуры дутья на 100 град может способствовать увеличению количества сжигаемого углерода на 2—3% и соответственно количества возгоняемого цинка на 3—4%. Ho такое повышение невозможно при металлических рекуператорах и требует сооружения кауперов. Для вновь сооружаемых печей рекуператоры заменяют кауперами.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1302B">
        <w:rPr>
          <w:rFonts w:ascii="Times New Roman" w:hAnsi="Times New Roman" w:cs="Times New Roman"/>
          <w:sz w:val="28"/>
          <w:szCs w:val="28"/>
        </w:rPr>
        <w:t>Шахтная печь менее чувствительна к качеству материала, чем горизонтальные и вертикальные реторты, но при переработке бедных цинком концентратов удельный расход углерода на тонну цинка возрастает.</w:t>
      </w:r>
      <w:r w:rsidRPr="00D1302B">
        <w:rPr>
          <w:rFonts w:ascii="Times New Roman" w:hAnsi="Times New Roman" w:cs="Times New Roman"/>
          <w:sz w:val="28"/>
          <w:szCs w:val="28"/>
        </w:rPr>
        <w:br/>
        <w:t xml:space="preserve">Как указывалось ранее, переработка этим способом чисто цинковых концентратов представляет известную трудность, так как получение при этом достаточно прочного и крупного агломерата — задача весьма сложная.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D1302B">
        <w:rPr>
          <w:rFonts w:ascii="Times New Roman" w:hAnsi="Times New Roman" w:cs="Times New Roman"/>
          <w:sz w:val="28"/>
          <w:szCs w:val="28"/>
        </w:rPr>
        <w:t>Присутствие в шихте свинца облегчает задачу получения прочного агломерата, а возможность попутного его извлечения при дистилляции цинка позволяет успешно применять этот процесс к свинцово-цинковой шихте.</w:t>
      </w:r>
      <w:r w:rsidRPr="00D1302B">
        <w:rPr>
          <w:rFonts w:ascii="Times New Roman" w:hAnsi="Times New Roman" w:cs="Times New Roman"/>
          <w:sz w:val="28"/>
          <w:szCs w:val="28"/>
        </w:rPr>
        <w:br/>
        <w:t>Добавка окиси свинца к цинк-железистой шихте не требует дополнительного расхода углерода, не препятствует восстановлению окиси цинка и не снижает извлечения цинка. Количество окиси свинца в шихте ограничивается допустимой концентрацией двуокиси углерода в газах, направляемых на конденсацию, и качеством шихты при плавке. Так как свинец восстанавливается в верхних горизонтах печи, то часть окиси углерода превращается при этом в двуокись. При проведении экспериментальных работ с шихтой, содержащей свинец и цинк в равных количествах, были получены хорошие показатели по извлечению обоих металлов.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1302B">
        <w:rPr>
          <w:rFonts w:ascii="Times New Roman" w:hAnsi="Times New Roman" w:cs="Times New Roman"/>
          <w:sz w:val="28"/>
          <w:szCs w:val="28"/>
        </w:rPr>
        <w:t>Согласно теоретическим расчетам, содержание свинца в шлаке при 1250 °С и имеющемся отношении CO2 к CO должно равняться 0,5 %. Практически эта величина колеблется в пределах 0,5—0,8%.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1302B">
        <w:rPr>
          <w:rFonts w:ascii="Times New Roman" w:hAnsi="Times New Roman" w:cs="Times New Roman"/>
          <w:sz w:val="28"/>
          <w:szCs w:val="28"/>
        </w:rPr>
        <w:t>Таким образом, с этой точки зрения повышение содержания окиси свинца в агломерате вполне допустимо. Однако попытки плавить агломерат, содержащий свинец в отношении 1:1 к цинку, дали плохие результаты, так как плавка сопровождалась образованием настылей и зависанием вязкой шихты. Поэтому в дальнейшем практически перерабатывается шихта с отношением в агломерате свинца к цинку, равным 0,5:1.</w:t>
      </w:r>
      <w:r w:rsidRPr="00D1302B">
        <w:rPr>
          <w:rFonts w:ascii="Times New Roman" w:hAnsi="Times New Roman" w:cs="Times New Roman"/>
          <w:sz w:val="28"/>
          <w:szCs w:val="28"/>
        </w:rPr>
        <w:br/>
        <w:t>Если на первоначальных стадиях процесса в шихту вводили различные свинецсодержащие полупродукты (см. табл. 30), то в настоящее время на заводе Кокл-Крик (Австралия) агломерат готовят из смеси высокосортных свинцовых и цинковых концентратов, а на заводе Брокен-Хилл (Замбия) после выделения из руды флотационным методом цинкового сульфидного концентрата остальную часть, содержащую смесь сульфидов свинца и силикатов свинца и цинка, подвергают агломерации и плавке в шахтной печи. При этом агломерат получается беднее цинком, чем на других предприятиях, и содержание цинка в парогазовой смеси не превышает 3—4 %.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1302B">
        <w:rPr>
          <w:rFonts w:ascii="Times New Roman" w:hAnsi="Times New Roman" w:cs="Times New Roman"/>
          <w:sz w:val="28"/>
          <w:szCs w:val="28"/>
        </w:rPr>
        <w:t>Важное значение в процессе шахтной плавки имеет длительность кампании печи. Первоначально она не превышала четырех месяцев, по истечении которых печь приходилось останавливать для удаления образующихся настылей. По мере освоения процесса плавки, а также в результате разработки способа взрыва настылей без прекращения работы печи длительность кампании была продлена до одного года. О продолжительности кампании печей различных заводов и некоторых других технологических показателях шахтной плавки</w:t>
      </w:r>
      <w:r>
        <w:rPr>
          <w:rFonts w:ascii="Times New Roman" w:hAnsi="Times New Roman" w:cs="Times New Roman"/>
          <w:sz w:val="28"/>
          <w:szCs w:val="28"/>
        </w:rPr>
        <w:t xml:space="preserve"> можно судить по данным табл.</w:t>
      </w:r>
      <w:r w:rsidR="00384B14">
        <w:rPr>
          <w:rFonts w:ascii="Times New Roman" w:hAnsi="Times New Roman" w:cs="Times New Roman"/>
          <w:sz w:val="28"/>
          <w:szCs w:val="28"/>
        </w:rPr>
        <w:t>2</w:t>
      </w:r>
      <w:r w:rsidRPr="00D1302B">
        <w:rPr>
          <w:rFonts w:ascii="Times New Roman" w:hAnsi="Times New Roman" w:cs="Times New Roman"/>
          <w:sz w:val="28"/>
          <w:szCs w:val="28"/>
        </w:rPr>
        <w:t>.</w:t>
      </w:r>
    </w:p>
    <w:p w:rsidR="00D1302B" w:rsidRPr="00D1302B" w:rsidRDefault="00384B14" w:rsidP="00D1302B">
      <w:pPr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</w:t>
      </w:r>
    </w:p>
    <w:p w:rsidR="00D1302B" w:rsidRPr="00D1302B" w:rsidRDefault="00D1302B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130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369" cy="3148965"/>
            <wp:effectExtent l="0" t="0" r="3810" b="0"/>
            <wp:docPr id="6" name="Рисунок 6" descr="http://ctcmetar.ru/uploads/posts/2017-02/1487688406_t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ctcmetar.ru/uploads/posts/2017-02/1487688406_t3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41"/>
                    <a:stretch/>
                  </pic:blipFill>
                  <pic:spPr bwMode="auto">
                    <a:xfrm>
                      <a:off x="0" y="0"/>
                      <a:ext cx="5940425" cy="314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1302B" w:rsidRPr="00D1302B" w:rsidRDefault="00D1302B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1302B">
        <w:rPr>
          <w:rFonts w:ascii="Times New Roman" w:hAnsi="Times New Roman" w:cs="Times New Roman"/>
          <w:sz w:val="28"/>
          <w:szCs w:val="28"/>
        </w:rPr>
        <w:br/>
      </w:r>
      <w:r w:rsidR="00384B14">
        <w:rPr>
          <w:rFonts w:ascii="Times New Roman" w:hAnsi="Times New Roman" w:cs="Times New Roman"/>
          <w:sz w:val="28"/>
          <w:szCs w:val="28"/>
        </w:rPr>
        <w:t xml:space="preserve">      </w:t>
      </w:r>
      <w:r w:rsidRPr="00D1302B">
        <w:rPr>
          <w:rFonts w:ascii="Times New Roman" w:hAnsi="Times New Roman" w:cs="Times New Roman"/>
          <w:sz w:val="28"/>
          <w:szCs w:val="28"/>
        </w:rPr>
        <w:t>Настыли в печи образуются по трем причинам:</w:t>
      </w:r>
      <w:r w:rsidRPr="00D1302B">
        <w:rPr>
          <w:rFonts w:ascii="Times New Roman" w:hAnsi="Times New Roman" w:cs="Times New Roman"/>
          <w:sz w:val="28"/>
          <w:szCs w:val="28"/>
        </w:rPr>
        <w:br/>
        <w:t>1. Улетучивающийся сульфид в парах взаимодействует с цинком по реакции PbS + Zn = Pb + ZnS. Сульфид цинка нелетуч, тугоплавок и отлагается на стенках печи, образуя настыли.</w:t>
      </w:r>
      <w:r w:rsidRPr="00D1302B">
        <w:rPr>
          <w:rFonts w:ascii="Times New Roman" w:hAnsi="Times New Roman" w:cs="Times New Roman"/>
          <w:sz w:val="28"/>
          <w:szCs w:val="28"/>
        </w:rPr>
        <w:br/>
        <w:t>2. То же происходит с невосстановленной окисью цинка в холодных частях печи.</w:t>
      </w:r>
      <w:r w:rsidRPr="00D1302B">
        <w:rPr>
          <w:rFonts w:ascii="Times New Roman" w:hAnsi="Times New Roman" w:cs="Times New Roman"/>
          <w:sz w:val="28"/>
          <w:szCs w:val="28"/>
        </w:rPr>
        <w:br/>
        <w:t>3. Вязкая (богатая силикатами свинца) шихта откладывается на стенках печи.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 w:rsidR="00384B14">
        <w:rPr>
          <w:rFonts w:ascii="Times New Roman" w:hAnsi="Times New Roman" w:cs="Times New Roman"/>
          <w:sz w:val="28"/>
          <w:szCs w:val="28"/>
        </w:rPr>
        <w:t xml:space="preserve">      </w:t>
      </w:r>
      <w:r w:rsidRPr="00D1302B">
        <w:rPr>
          <w:rFonts w:ascii="Times New Roman" w:hAnsi="Times New Roman" w:cs="Times New Roman"/>
          <w:sz w:val="28"/>
          <w:szCs w:val="28"/>
        </w:rPr>
        <w:t>Для борьбы с настылями тщательно контролируют химические и физические свойства шихты, подрывают настыли на ходу печи, повышают содержание меди в шихте.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 w:rsidR="00384B14">
        <w:rPr>
          <w:rFonts w:ascii="Times New Roman" w:hAnsi="Times New Roman" w:cs="Times New Roman"/>
          <w:sz w:val="28"/>
          <w:szCs w:val="28"/>
        </w:rPr>
        <w:t xml:space="preserve">      </w:t>
      </w:r>
      <w:r w:rsidRPr="00D1302B">
        <w:rPr>
          <w:rFonts w:ascii="Times New Roman" w:hAnsi="Times New Roman" w:cs="Times New Roman"/>
          <w:sz w:val="28"/>
          <w:szCs w:val="28"/>
        </w:rPr>
        <w:t>Медь, связывая серу, уменьшает количество улетучивающегося сульфида свинца, а также сокращает возгонку мышьяка, связывая его в виде шпейзы. Тем самым уменьшается сульфидная настыль.</w:t>
      </w:r>
      <w:r w:rsidRPr="00D1302B">
        <w:rPr>
          <w:rFonts w:ascii="Times New Roman" w:hAnsi="Times New Roman" w:cs="Times New Roman"/>
          <w:sz w:val="28"/>
          <w:szCs w:val="28"/>
        </w:rPr>
        <w:br/>
        <w:t>Медь при плавке восстанавливается и растворяется в свинце, при больших содержаниях ее необходимо выделять в виде штейна, в котором содержится много растворенного восстановленного железа. Медистые шихты в промышленных условиях не плавили и этот вопрос изучен недостаточно.</w:t>
      </w:r>
      <w:r w:rsidRPr="00D1302B">
        <w:rPr>
          <w:rFonts w:ascii="Times New Roman" w:hAnsi="Times New Roman" w:cs="Times New Roman"/>
          <w:sz w:val="28"/>
          <w:szCs w:val="28"/>
        </w:rPr>
        <w:br/>
        <w:t>Мышьяк при плавке переходит преимущественно в шпейзу, однако часть его улетучивается и переходит в конденсатор. Часть мышьяка, попавшего в конденсатор, переходит в дроссы и с ними возвращается в шихту агломерации, другая часть растворяется в цинке. Концентрация мышьяка при этом достигает 0,04 %, что вынуждает вести рафинирование цинка с помощью натрия.</w:t>
      </w:r>
      <w:r w:rsidRPr="00D1302B">
        <w:rPr>
          <w:rFonts w:ascii="Times New Roman" w:hAnsi="Times New Roman" w:cs="Times New Roman"/>
          <w:sz w:val="28"/>
          <w:szCs w:val="28"/>
        </w:rPr>
        <w:br/>
      </w:r>
      <w:r w:rsidR="00384B14">
        <w:rPr>
          <w:rFonts w:ascii="Times New Roman" w:hAnsi="Times New Roman" w:cs="Times New Roman"/>
          <w:sz w:val="28"/>
          <w:szCs w:val="28"/>
        </w:rPr>
        <w:t xml:space="preserve">      </w:t>
      </w:r>
      <w:r w:rsidRPr="00D1302B">
        <w:rPr>
          <w:rFonts w:ascii="Times New Roman" w:hAnsi="Times New Roman" w:cs="Times New Roman"/>
          <w:sz w:val="28"/>
          <w:szCs w:val="28"/>
        </w:rPr>
        <w:t>Присутствующие в шихте сурьма и висмут переходят в свинец. На 1 т сжигаемого углерода в конденсатор уносится, кг: 22—220 Pb; 2—9 S; 1,3—6,7 As; 2—11 SiO2; менее 2 Fe.</w:t>
      </w:r>
      <w:r w:rsidRPr="00D1302B">
        <w:rPr>
          <w:rFonts w:ascii="Times New Roman" w:hAnsi="Times New Roman" w:cs="Times New Roman"/>
          <w:sz w:val="28"/>
          <w:szCs w:val="28"/>
        </w:rPr>
        <w:br/>
        <w:t>Железо и кремнезем уносятся с пылью, из части кремнезема образуется моноокись кремния.</w:t>
      </w:r>
    </w:p>
    <w:p w:rsidR="00384B14" w:rsidRPr="00384B14" w:rsidRDefault="00384B14" w:rsidP="00384B14">
      <w:pPr>
        <w:rPr>
          <w:rFonts w:ascii="Times New Roman" w:hAnsi="Times New Roman" w:cs="Times New Roman"/>
          <w:b/>
          <w:sz w:val="28"/>
          <w:szCs w:val="28"/>
        </w:rPr>
      </w:pPr>
      <w:r w:rsidRPr="00384B14">
        <w:rPr>
          <w:rFonts w:ascii="Times New Roman" w:hAnsi="Times New Roman" w:cs="Times New Roman"/>
          <w:b/>
          <w:sz w:val="28"/>
          <w:szCs w:val="28"/>
        </w:rPr>
        <w:t>1.4 Вельцевание цинковых кеков;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Сущность  процесса</w:t>
      </w:r>
      <w:r w:rsidRPr="00EF483F">
        <w:rPr>
          <w:rFonts w:ascii="Times New Roman" w:hAnsi="Times New Roman" w:cs="Times New Roman"/>
          <w:sz w:val="28"/>
          <w:szCs w:val="28"/>
        </w:rPr>
        <w:t> состоит в том, что цинксодержащий дисперсный материал смешивают с коксиком и при максимальной температуре, исключающей плавление материала, перемешивают шихту для равномерной газификации коксика и отгонки цинка по всей массе шихты. Такой процесс углетермического восстановления протекает интенсивно благодаря сильно развитой межфазной поверхности взаимодействующих веществ и тесному контакту восстановителя с восстанавливаемыми фазами при участии активного СО в момент его образования, а также благодаря отводу продуктов реакций из зоны протекания процессов восстановления.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Сохранение  до конца процесса восстанавливаемого материала в твердом состоянии исключает растворение остаточных цинксодержащих фаз в общей массе материала. Поэтому вельцевание позволяет достичь низких остаточных концентраций цинка в переработанном материале.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Дисперсность  твердого восстановителя (коксик) и твердых восстанавливаемых материалов исключает значительное возрастание внутридиффузионных сопротивлений процессу. Благодаря этому достигаются при достаточно больших скоростях восстановления низкие остаточные концентрации цинка в шихте.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При вельцевании возгоны окисляются в непосредственной близости от поверхности шихты. Поэтому теплозатраты на эндотермические реакции восстановления в значительной мере компенсируются тепловыделением при окислительных реакциях. Непрерывное перемешивание шихты и противоток газа и шихты во вращающейся печи обеспечивают хороший теплоотъем шихтой от футеровки печи и от газового слоя вблизи шихты, который разогрет за счет сгорания возгонов. Благодаря этому вельц-процесс требует сравнительно небольшого удельного расхода коксика как топлива, главным образом на компенсацию тепло потерь с отходящими газами и через стенки вельц-печи.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  Вследствие перечисленных особенностей процесса вельцевание эффективно для переработки твердых дисперсных и небогатых по цинку промпродуктов цинкового, свинцового и других производств, перерабатывающих цинксодержащее сырье, а также промпродуктов обогащения и богатых окисленных цинковых и медно-цинковых руд. Процесс не ограничивает влажность исходных шихт. Он не требует высокой квалификации обслуживающего персонала благодаря устойчивости режима.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Еще одним из способов является плавка цинковых кеков в шахтных и электрических печах.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Кеки плавят в шахтной печи – газогенераторе. Восстановителем и топливом  служит кокс, вводимый в количестве 40 – 45%  от массы кека. Для лучшей отгонки цинка в шихту вводят известняк и кремнисты флюсы. Шихту перед плавкой брикетируют.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В ходе плавки получают шлак, штейн, а  также пыль. Пыль улавливают в рукавных фильтрах и подвергают выщелачиванию  на цинковом заводе.  Очищенные от пыли печные газы, содержащие 23 – 25% СО. Используют как топливо для подогрева воздуха и других нужд.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Заслуживает внимание способ электротермической переработки  шлаков. Цинковые кеки агломерируют с добавкой 15 – 20% гранулированных шлаков свинцовой плавки. Агломерат смешивают с остальной частью подсушенного шлака и плавят в закрытой электропечи с добавкой в шихту 2 – 3% кокса. Пары цинка и свинца конденсируются в жидкий металл в конденсаторе. В результате плавки  получают металл, шлак и штейн. Шлак плавят с добавкой извести и кокса на чугун. Вторичный шлак можно использовать как строительный материал.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Вельц-процесс проводят во вращающихся трубчатых печах, в которых шихта перекатывается по внутренним стенкам барабана (отсюда и название, от немецкого слова walzen — катать, перекатывать).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Процесс проводят при температуре  1000—1200°С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EF483F">
        <w:rPr>
          <w:rFonts w:ascii="Times New Roman" w:hAnsi="Times New Roman" w:cs="Times New Roman"/>
          <w:sz w:val="28"/>
          <w:szCs w:val="28"/>
        </w:rPr>
        <w:t>и верхний предел температуры ограничивается жидкоплавкостью шихты, которую сохраняют в течение всего процесса в твердом состоянии. Остатки вельцевания — клинкер, разгружают из печи также в нерасплавленном виде. При температуре вельцевания парциальное давление паров  металлического цинка достигает атмосферного, в то время как окисленные соединения цинка малолетучи. Поэтому необходимо в шихту вводить восстановитель, обычно уголь и кокс.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</w:t>
      </w:r>
      <w:r w:rsidRPr="00EF483F">
        <w:rPr>
          <w:rFonts w:ascii="Times New Roman" w:hAnsi="Times New Roman" w:cs="Times New Roman"/>
          <w:b/>
          <w:bCs/>
          <w:i/>
          <w:iCs/>
          <w:sz w:val="28"/>
          <w:szCs w:val="28"/>
        </w:rPr>
        <w:t>Химизм процессов</w:t>
      </w:r>
      <w:r w:rsidRPr="00EF483F">
        <w:rPr>
          <w:rFonts w:ascii="Times New Roman" w:hAnsi="Times New Roman" w:cs="Times New Roman"/>
          <w:sz w:val="28"/>
          <w:szCs w:val="28"/>
        </w:rPr>
        <w:t>, протекающих при вельцевании цинксодержащих   материалов,  выражается  следующими реакциями: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В шихте:</w:t>
      </w:r>
    </w:p>
    <w:p w:rsidR="00EF483F" w:rsidRPr="00016049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</w:t>
      </w:r>
      <w:r w:rsidRPr="00190527">
        <w:rPr>
          <w:rFonts w:ascii="Times New Roman" w:hAnsi="Times New Roman" w:cs="Times New Roman"/>
          <w:i/>
          <w:iCs/>
          <w:sz w:val="28"/>
          <w:szCs w:val="28"/>
          <w:lang w:val="en-US"/>
        </w:rPr>
        <w:t>ZnO</w:t>
      </w:r>
      <w:r w:rsidRPr="00016049">
        <w:rPr>
          <w:rFonts w:ascii="Times New Roman" w:hAnsi="Times New Roman" w:cs="Times New Roman"/>
          <w:i/>
          <w:iCs/>
          <w:sz w:val="28"/>
          <w:szCs w:val="28"/>
        </w:rPr>
        <w:t xml:space="preserve"> + </w:t>
      </w:r>
      <w:r w:rsidRPr="00190527">
        <w:rPr>
          <w:rFonts w:ascii="Times New Roman" w:hAnsi="Times New Roman" w:cs="Times New Roman"/>
          <w:i/>
          <w:iCs/>
          <w:sz w:val="28"/>
          <w:szCs w:val="28"/>
          <w:lang w:val="en-US"/>
        </w:rPr>
        <w:t>C</w:t>
      </w:r>
      <w:r w:rsidRPr="00016049">
        <w:rPr>
          <w:rFonts w:ascii="Times New Roman" w:hAnsi="Times New Roman" w:cs="Times New Roman"/>
          <w:i/>
          <w:iCs/>
          <w:sz w:val="28"/>
          <w:szCs w:val="28"/>
        </w:rPr>
        <w:t>↔</w:t>
      </w:r>
      <w:r w:rsidRPr="00190527">
        <w:rPr>
          <w:rFonts w:ascii="Times New Roman" w:hAnsi="Times New Roman" w:cs="Times New Roman"/>
          <w:i/>
          <w:iCs/>
          <w:sz w:val="28"/>
          <w:szCs w:val="28"/>
          <w:lang w:val="en-US"/>
        </w:rPr>
        <w:t>Zn</w:t>
      </w:r>
      <w:r w:rsidRPr="00EF483F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пар</w:t>
      </w:r>
      <w:r w:rsidRPr="00190527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016049">
        <w:rPr>
          <w:rFonts w:ascii="Times New Roman" w:hAnsi="Times New Roman" w:cs="Times New Roman"/>
          <w:i/>
          <w:iCs/>
          <w:sz w:val="28"/>
          <w:szCs w:val="28"/>
        </w:rPr>
        <w:t xml:space="preserve">+ </w:t>
      </w:r>
      <w:r w:rsidRPr="00190527">
        <w:rPr>
          <w:rFonts w:ascii="Times New Roman" w:hAnsi="Times New Roman" w:cs="Times New Roman"/>
          <w:i/>
          <w:iCs/>
          <w:sz w:val="28"/>
          <w:szCs w:val="28"/>
          <w:lang w:val="en-US"/>
        </w:rPr>
        <w:t>CO</w:t>
      </w:r>
      <w:r w:rsidRPr="00016049">
        <w:rPr>
          <w:rFonts w:ascii="Times New Roman" w:hAnsi="Times New Roman" w:cs="Times New Roman"/>
          <w:i/>
          <w:iCs/>
          <w:sz w:val="28"/>
          <w:szCs w:val="28"/>
        </w:rPr>
        <w:t xml:space="preserve"> - </w:t>
      </w:r>
      <w:r w:rsidRPr="00190527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01604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r w:rsidRPr="00190527">
        <w:rPr>
          <w:rFonts w:ascii="Times New Roman" w:hAnsi="Times New Roman" w:cs="Times New Roman"/>
          <w:sz w:val="28"/>
          <w:szCs w:val="28"/>
          <w:lang w:val="en-US"/>
        </w:rPr>
        <w:t>                  </w:t>
      </w:r>
      <w:r w:rsidRPr="00016049">
        <w:rPr>
          <w:rFonts w:ascii="Times New Roman" w:hAnsi="Times New Roman" w:cs="Times New Roman"/>
          <w:sz w:val="28"/>
          <w:szCs w:val="28"/>
        </w:rPr>
        <w:t xml:space="preserve"> </w:t>
      </w:r>
      <w:r w:rsidRPr="00190527">
        <w:rPr>
          <w:rFonts w:ascii="Times New Roman" w:hAnsi="Times New Roman" w:cs="Times New Roman"/>
          <w:sz w:val="28"/>
          <w:szCs w:val="28"/>
          <w:lang w:val="en-US"/>
        </w:rPr>
        <w:t>                         </w:t>
      </w:r>
      <w:r w:rsidRPr="00016049">
        <w:rPr>
          <w:rFonts w:ascii="Times New Roman" w:hAnsi="Times New Roman" w:cs="Times New Roman"/>
          <w:sz w:val="28"/>
          <w:szCs w:val="28"/>
        </w:rPr>
        <w:t xml:space="preserve"> (1)</w:t>
      </w:r>
    </w:p>
    <w:p w:rsidR="00EF483F" w:rsidRPr="00190527" w:rsidRDefault="00EF483F" w:rsidP="00EF483F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190527">
        <w:rPr>
          <w:rFonts w:ascii="Times New Roman" w:hAnsi="Times New Roman" w:cs="Times New Roman"/>
          <w:sz w:val="28"/>
          <w:szCs w:val="28"/>
          <w:lang w:val="en-US"/>
        </w:rPr>
        <w:t>    </w:t>
      </w:r>
      <w:r w:rsidRPr="00190527">
        <w:rPr>
          <w:rFonts w:ascii="Times New Roman" w:hAnsi="Times New Roman" w:cs="Times New Roman"/>
          <w:i/>
          <w:iCs/>
          <w:sz w:val="28"/>
          <w:szCs w:val="28"/>
          <w:lang w:val="en-US"/>
        </w:rPr>
        <w:t>ZnSO</w:t>
      </w:r>
      <w:r w:rsidRPr="00190527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4</w:t>
      </w:r>
      <w:r w:rsidRPr="00190527">
        <w:rPr>
          <w:rFonts w:ascii="Times New Roman" w:hAnsi="Times New Roman" w:cs="Times New Roman"/>
          <w:i/>
          <w:iCs/>
          <w:sz w:val="28"/>
          <w:szCs w:val="28"/>
          <w:lang w:val="en-US"/>
        </w:rPr>
        <w:t> + 2C↔ZnS + 2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СО</w:t>
      </w:r>
      <w:r w:rsidRPr="00190527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2</w:t>
      </w:r>
      <w:r w:rsidRPr="00190527">
        <w:rPr>
          <w:rFonts w:ascii="Times New Roman" w:hAnsi="Times New Roman" w:cs="Times New Roman"/>
          <w:sz w:val="28"/>
          <w:szCs w:val="28"/>
          <w:lang w:val="en-US"/>
        </w:rPr>
        <w:t>;                                                                                   (2)</w:t>
      </w:r>
    </w:p>
    <w:p w:rsidR="00EF483F" w:rsidRPr="00190527" w:rsidRDefault="00EF483F" w:rsidP="00EF483F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190527">
        <w:rPr>
          <w:rFonts w:ascii="Times New Roman" w:hAnsi="Times New Roman" w:cs="Times New Roman"/>
          <w:sz w:val="28"/>
          <w:szCs w:val="28"/>
          <w:lang w:val="en-US"/>
        </w:rPr>
        <w:t>    </w:t>
      </w:r>
      <w:r w:rsidRPr="00190527">
        <w:rPr>
          <w:rFonts w:ascii="Times New Roman" w:hAnsi="Times New Roman" w:cs="Times New Roman"/>
          <w:i/>
          <w:iCs/>
          <w:sz w:val="28"/>
          <w:szCs w:val="28"/>
          <w:lang w:val="en-US"/>
        </w:rPr>
        <w:t>ZnO∙Fe</w:t>
      </w:r>
      <w:r w:rsidRPr="00190527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2</w:t>
      </w:r>
      <w:r w:rsidRPr="00190527">
        <w:rPr>
          <w:rFonts w:ascii="Times New Roman" w:hAnsi="Times New Roman" w:cs="Times New Roman"/>
          <w:i/>
          <w:iCs/>
          <w:sz w:val="28"/>
          <w:szCs w:val="28"/>
          <w:lang w:val="en-US"/>
        </w:rPr>
        <w:t>O</w:t>
      </w:r>
      <w:r w:rsidRPr="00190527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3</w:t>
      </w:r>
      <w:r w:rsidRPr="00190527">
        <w:rPr>
          <w:rFonts w:ascii="Times New Roman" w:hAnsi="Times New Roman" w:cs="Times New Roman"/>
          <w:i/>
          <w:iCs/>
          <w:sz w:val="28"/>
          <w:szCs w:val="28"/>
          <w:lang w:val="en-US"/>
        </w:rPr>
        <w:t> + FeO↔ZnO + FeO∙Fe</w:t>
      </w:r>
      <w:r w:rsidRPr="00190527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2</w:t>
      </w:r>
      <w:r w:rsidRPr="00190527">
        <w:rPr>
          <w:rFonts w:ascii="Times New Roman" w:hAnsi="Times New Roman" w:cs="Times New Roman"/>
          <w:i/>
          <w:iCs/>
          <w:sz w:val="28"/>
          <w:szCs w:val="28"/>
          <w:lang w:val="en-US"/>
        </w:rPr>
        <w:t>O</w:t>
      </w:r>
      <w:r w:rsidRPr="00190527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3    </w:t>
      </w:r>
      <w:r w:rsidRPr="00190527">
        <w:rPr>
          <w:rFonts w:ascii="Times New Roman" w:hAnsi="Times New Roman" w:cs="Times New Roman"/>
          <w:i/>
          <w:iCs/>
          <w:sz w:val="28"/>
          <w:szCs w:val="28"/>
          <w:lang w:val="en-US"/>
        </w:rPr>
        <w:t>                                                              </w:t>
      </w:r>
      <w:r w:rsidRPr="00190527">
        <w:rPr>
          <w:rFonts w:ascii="Times New Roman" w:hAnsi="Times New Roman" w:cs="Times New Roman"/>
          <w:sz w:val="28"/>
          <w:szCs w:val="28"/>
          <w:lang w:val="en-US"/>
        </w:rPr>
        <w:t>(3)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190527">
        <w:rPr>
          <w:rFonts w:ascii="Times New Roman" w:hAnsi="Times New Roman" w:cs="Times New Roman"/>
          <w:sz w:val="28"/>
          <w:szCs w:val="28"/>
          <w:lang w:val="en-US"/>
        </w:rPr>
        <w:t>    </w:t>
      </w:r>
      <w:r w:rsidRPr="00EF483F">
        <w:rPr>
          <w:rFonts w:ascii="Times New Roman" w:hAnsi="Times New Roman" w:cs="Times New Roman"/>
          <w:sz w:val="28"/>
          <w:szCs w:val="28"/>
        </w:rPr>
        <w:t>В газовой фазе окисление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СО</w:t>
      </w:r>
      <w:r w:rsidRPr="00EF483F">
        <w:rPr>
          <w:rFonts w:ascii="Times New Roman" w:hAnsi="Times New Roman" w:cs="Times New Roman"/>
          <w:sz w:val="28"/>
          <w:szCs w:val="28"/>
        </w:rPr>
        <w:t> обеспечивает поддержание температуры: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2СО + О</w:t>
      </w:r>
      <w:r w:rsidRPr="00EF483F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 = 2СО</w:t>
      </w:r>
      <w:r w:rsidRPr="00EF483F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 + Q</w:t>
      </w:r>
      <w:r w:rsidRPr="00EF483F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                                                                             </w:t>
      </w:r>
      <w:r w:rsidRPr="00EF483F">
        <w:rPr>
          <w:rFonts w:ascii="Times New Roman" w:hAnsi="Times New Roman" w:cs="Times New Roman"/>
          <w:sz w:val="28"/>
          <w:szCs w:val="28"/>
        </w:rPr>
        <w:t>(4)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СО</w:t>
      </w:r>
      <w:r w:rsidRPr="00EF483F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 + С↔2СО - Q</w:t>
      </w:r>
      <w:r w:rsidRPr="00EF483F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3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                                                                </w:t>
      </w:r>
      <w:r w:rsidRPr="00EF483F">
        <w:rPr>
          <w:rFonts w:ascii="Times New Roman" w:hAnsi="Times New Roman" w:cs="Times New Roman"/>
          <w:sz w:val="28"/>
          <w:szCs w:val="28"/>
        </w:rPr>
        <w:t>(5)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а цинковые пары окисляются по реакции: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2 Zn</w:t>
      </w:r>
      <w:r w:rsidRPr="00EF483F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nap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 + О</w:t>
      </w:r>
      <w:r w:rsidRPr="00EF483F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 = 2 ZnO + Q</w:t>
      </w:r>
      <w:r w:rsidRPr="00EF483F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4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                                                                       </w:t>
      </w:r>
      <w:r w:rsidRPr="00EF483F">
        <w:rPr>
          <w:rFonts w:ascii="Times New Roman" w:hAnsi="Times New Roman" w:cs="Times New Roman"/>
          <w:sz w:val="28"/>
          <w:szCs w:val="28"/>
        </w:rPr>
        <w:t>(6)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и уносятся с газовым потоком в  пылеуловительную систему.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В первой половине печи происходит практически  полное разложение сульфата цинка и частично разлагается феррит цинка. В результате увеличивается доля цинка в виде сульфида и оксида. Во второй половине печи доля оксида и ферритов цинка резко уменьшается благодаря протеканию реакций (1) и (3). В средней части печи происходит взаимодействие оксида цинка и кремнекислоты. 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При этом доля силиката цинка возрастает.  Железо, всегда присутствующее в  поступающих  на  вельцевание кеках в виде ферритов цинка и свинца, магнетита и гематита, в процессе вельцевания активно восстанавливается из оксидных соединений до металлического железа во второй половине печи, что приводит к возгонке цинка из трудновосстановимых соединений — сульфида и силиката: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ZnS + Fe→FeS + Zn</w:t>
      </w:r>
      <w:r w:rsidRPr="00EF483F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r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;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(2ZnO∙SiO2) + 2Fe→(2FeO∙SiO2) + 2Zn</w:t>
      </w:r>
      <w:r w:rsidRPr="00EF483F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r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Железо  также восстанавливает цинк из оксида: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ZnO + Fe→FeO + Zn</w:t>
      </w:r>
      <w:r w:rsidRPr="00EF483F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r</w:t>
      </w:r>
      <w:r w:rsidRPr="00EF483F">
        <w:rPr>
          <w:rFonts w:ascii="Times New Roman" w:hAnsi="Times New Roman" w:cs="Times New Roman"/>
          <w:sz w:val="28"/>
          <w:szCs w:val="28"/>
        </w:rPr>
        <w:t>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Поэтому к концу вельцевания в реакционной массе печи снижается содержание цинка в виде сульфида, силиката, оксида. Остаточное содержание цинка в клинкере составляет 0,1—1,0 %. В клинкере  цинк  находится   в   виде  сульфида   (45%), силиката  (17%), алюминато-феррита (20 %), оксида (18 %).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Железо  при вельцевании кеков способствует повышению извлечения цинка. Однако при 1180°С расплавляется эвтектика системы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(2FeO∙SiO2)—FeO</w:t>
      </w:r>
      <w:r w:rsidRPr="00EF483F">
        <w:rPr>
          <w:rFonts w:ascii="Times New Roman" w:hAnsi="Times New Roman" w:cs="Times New Roman"/>
          <w:sz w:val="28"/>
          <w:szCs w:val="28"/>
        </w:rPr>
        <w:t>, которая служит причиной образования в печи настылей. Кроме того, науглероживание железа приводит к образованию чугуна, мелкие частицы которого свариваются в крупные шары. Поэтому желательно, чтобы в вельц-печи зона температур выше 1150°С была как можно короче.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Свинец  представлен в кеке в основном в виде сульфата (60— </w:t>
      </w:r>
      <w:r w:rsidRPr="00EF483F">
        <w:rPr>
          <w:rFonts w:ascii="Times New Roman" w:hAnsi="Times New Roman" w:cs="Times New Roman"/>
          <w:sz w:val="28"/>
          <w:szCs w:val="28"/>
        </w:rPr>
        <w:br/>
        <w:t>70%) и немного в виде феррита (10—15%), силиката (~10%), </w:t>
      </w:r>
      <w:r w:rsidRPr="00EF483F">
        <w:rPr>
          <w:rFonts w:ascii="Times New Roman" w:hAnsi="Times New Roman" w:cs="Times New Roman"/>
          <w:sz w:val="28"/>
          <w:szCs w:val="28"/>
        </w:rPr>
        <w:br/>
        <w:t>сульфида (5—10 %) При вельцевании сульфид и оксид свинца, об- </w:t>
      </w:r>
      <w:r w:rsidRPr="00EF483F">
        <w:rPr>
          <w:rFonts w:ascii="Times New Roman" w:hAnsi="Times New Roman" w:cs="Times New Roman"/>
          <w:sz w:val="28"/>
          <w:szCs w:val="28"/>
        </w:rPr>
        <w:br/>
        <w:t>ладающие достаточно высокой упругостью паров, возгоняются в га- </w:t>
      </w:r>
      <w:r w:rsidRPr="00EF483F">
        <w:rPr>
          <w:rFonts w:ascii="Times New Roman" w:hAnsi="Times New Roman" w:cs="Times New Roman"/>
          <w:sz w:val="28"/>
          <w:szCs w:val="28"/>
        </w:rPr>
        <w:br/>
        <w:t>зовую фазу.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В первой половине печи происходит интенсивное  восстановление сульфата свинца до сульфида: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PbSO4 + 2C→PbS + 2CO2.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Часть сульфида свинца возгоняется, а другая часть, не успевшая улетучиться, сплавляется с сульфидами меди и железа, образуя штейн.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Некоторое количество сульфата свинца диссоциирует с образованием оксида: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  PbSO4↔PbO + SO3</w:t>
      </w:r>
      <w:r w:rsidRPr="00EF483F">
        <w:rPr>
          <w:rFonts w:ascii="Times New Roman" w:hAnsi="Times New Roman" w:cs="Times New Roman"/>
          <w:sz w:val="28"/>
          <w:szCs w:val="28"/>
        </w:rPr>
        <w:t>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Между   сульфатом, сульфидом и оксидом   могут   происходить </w:t>
      </w:r>
      <w:r w:rsidRPr="00EF483F">
        <w:rPr>
          <w:rFonts w:ascii="Times New Roman" w:hAnsi="Times New Roman" w:cs="Times New Roman"/>
          <w:sz w:val="28"/>
          <w:szCs w:val="28"/>
        </w:rPr>
        <w:br/>
        <w:t>реакции,   сопровождающиеся   выделением   металлического   свинца: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</w:t>
      </w:r>
      <w:r w:rsidRPr="00EF483F">
        <w:rPr>
          <w:rFonts w:ascii="Times New Roman" w:hAnsi="Times New Roman" w:cs="Times New Roman"/>
          <w:i/>
          <w:iCs/>
          <w:sz w:val="28"/>
          <w:szCs w:val="28"/>
          <w:lang w:val="en-US"/>
        </w:rPr>
        <w:t>PbS+PbSO4=2Pb+2SO2;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EF483F">
        <w:rPr>
          <w:rFonts w:ascii="Times New Roman" w:hAnsi="Times New Roman" w:cs="Times New Roman"/>
          <w:sz w:val="28"/>
          <w:szCs w:val="28"/>
          <w:lang w:val="en-US"/>
        </w:rPr>
        <w:t>    </w:t>
      </w:r>
      <w:r w:rsidRPr="00EF483F">
        <w:rPr>
          <w:rFonts w:ascii="Times New Roman" w:hAnsi="Times New Roman" w:cs="Times New Roman"/>
          <w:i/>
          <w:iCs/>
          <w:sz w:val="28"/>
          <w:szCs w:val="28"/>
          <w:lang w:val="en-US"/>
        </w:rPr>
        <w:t>PbS+2PbO=3Pb+SO2.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  <w:lang w:val="en-US"/>
        </w:rPr>
        <w:t>    </w:t>
      </w:r>
      <w:r w:rsidRPr="00EF483F">
        <w:rPr>
          <w:rFonts w:ascii="Times New Roman" w:hAnsi="Times New Roman" w:cs="Times New Roman"/>
          <w:sz w:val="28"/>
          <w:szCs w:val="28"/>
        </w:rPr>
        <w:t>Металлический свинец не возгоняется и пропитывает  твердые частицы шихты. При большом содержании в кеке свинца прогревание шихты следует вести медленно, чтобы соединения свинца возгонялись, не успев восстановиться до металла. В противном случае свинец стекает к разгрузочному концу печи, пропитывает клинкер и делает его тестообразным, увеличивая потери свинца и цинка.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Остаточное  содержание свинца в клинкере составляет 0,5—0,8 %. В клинкере свинец представлен в форме металла (40 %), сульфида (29%), алюмината (25%), оксида и силиката (6%). Глинозем, содержащийся в кеках, увеличивает потери в виде алюминатов 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ZnO∙Al2O3</w:t>
      </w:r>
      <w:r w:rsidRPr="00EF483F">
        <w:rPr>
          <w:rFonts w:ascii="Times New Roman" w:hAnsi="Times New Roman" w:cs="Times New Roman"/>
          <w:sz w:val="28"/>
          <w:szCs w:val="28"/>
        </w:rPr>
        <w:t>  и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PbO∙Al2O3</w:t>
      </w:r>
      <w:r w:rsidRPr="00EF483F">
        <w:rPr>
          <w:rFonts w:ascii="Times New Roman" w:hAnsi="Times New Roman" w:cs="Times New Roman"/>
          <w:sz w:val="28"/>
          <w:szCs w:val="28"/>
        </w:rPr>
        <w:t>. Медь, золото и серебро при вельцевании остаются в клинкере. Кадмий, мышьяк, сурьма возгоняются в газовый поток.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Для </w:t>
      </w:r>
      <w:r w:rsidRPr="00EF483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осуществления процесса</w:t>
      </w:r>
      <w:r w:rsidRPr="00EF483F">
        <w:rPr>
          <w:rFonts w:ascii="Times New Roman" w:hAnsi="Times New Roman" w:cs="Times New Roman"/>
          <w:sz w:val="28"/>
          <w:szCs w:val="28"/>
        </w:rPr>
        <w:t> используют вельц-печь — трубчатую вращающуюся вокруг своей оси печь, имеющую небольшой угол наклона к горизонту для создания направленного перемещения шихты от верхнего загрузочного торца к нижнему торцу, через который выгружают твердый остаток перерабатываемой шихты. Этот остаток называют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клинкером.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Перерабатываемый материал в случае необходимости дробят до зерен величиной 5—10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мм. </w:t>
      </w:r>
      <w:r w:rsidRPr="00EF483F">
        <w:rPr>
          <w:rFonts w:ascii="Times New Roman" w:hAnsi="Times New Roman" w:cs="Times New Roman"/>
          <w:sz w:val="28"/>
          <w:szCs w:val="28"/>
        </w:rPr>
        <w:t>Уголь или кокс вводят в шихту в количестве 35—45% от массы перерабатываемого материала и частицы его крупнее, чем размер зерен сырья. Чем более легкоплавка шихта, тем больше вводят в нее угля и коксика, служащих для поглощения расплавленной части шихты. Дополнительное топливо (на подтопку печи) вводят в количестве 5—10% от массы шихты. Такая дополнительная подтопка при большом расходе топлива в шихте обычно не требуется. Компоненты шихты, дозированные в необходимом соотношении, непрерывно загружаются в печь и перемещаются от верхней головки к нижней. Она располагается на поднимающейся при вращении печи стенке и постепенно с нее ссыпается. При этом шихта хорошо перемешивается и достигается тесный контакт окислов с углем-восстановителем. Применение в качестве восстановителя смеси угля и коксика весьма полезно, так как уголь из-за выделения летучих реакционно способен уже при низких температурах, а кокс приобретает максимальную активность при высокой температуре, когда часть угля уже сгорает.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С нижнего торца печи вдувают воздух, который подогревают факельной горелкой в период пуска печи для быстрого подъема температуры в печи или для восполнения теплопритока от горения коксика. При правильно подобранном режиме процесса подтопка горелкой не нужна, но горелка облегчает управление процессом и ей обычно пользуются. Клинкер высыпается из печи в яму с водой, где происходит его охлаждение и грануляция. Газовый поток в печи направлен от нижнего торца к верхнему и создается напорным вентилятором на нижнем конце и отсасывающим вентилятором на верхнем конце (отсасывающий вентилятор подключают за пылеуловителями). Пылегазовый поток по выходе из печи попадает в пылевую камеру, где оседает грубая пыль (механический унос шихты), через кулера (батарея труб, через стенки которых газ охлаждается наружным воздухом), а затем через рукавные фильтры, где улавливаются возгоны (вельц-оксид). Грубую пыль из пылевой камеры возвращают в оборот (в шихту вельцевания), а вельц-оксид обычно направляют на выщелачивание. Степень заполнения объема печи шихтой обычно составляет 15—20 .%, продолжительность прохождения шихты. Через печь при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L = </w:t>
      </w:r>
      <w:r w:rsidRPr="00EF483F">
        <w:rPr>
          <w:rFonts w:ascii="Times New Roman" w:hAnsi="Times New Roman" w:cs="Times New Roman"/>
          <w:sz w:val="28"/>
          <w:szCs w:val="28"/>
        </w:rPr>
        <w:t>40 м составляет 2—3 ч, а при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L </w:t>
      </w:r>
      <w:r w:rsidRPr="00EF483F">
        <w:rPr>
          <w:rFonts w:ascii="Times New Roman" w:hAnsi="Times New Roman" w:cs="Times New Roman"/>
          <w:sz w:val="28"/>
          <w:szCs w:val="28"/>
        </w:rPr>
        <w:t>= 90 м 4—5 ч. Максимальная температура реакционной массы 1100—1350°С, отходящих газов в пылевой камере 500-650°С, а в рукавных фильтрах — не выше 110°С (шерстяная фильтроткань) и не выше 250°С (стеклоткань).Приблизительный тепловой баланс вельц-печи длиной 41м складывается из следующих статей. Приход тепла, %: горение коксика 75, горение мазута (газа) в горелке 4, экзотермические реакции 21. Расход тепла, %: отходящие газы 40-45, клинкер 10—15, эндотермические реакции и нагрев шихты 12—15, сушка шихты 10—12, потери-через стенки печи 10—15.</w:t>
      </w:r>
    </w:p>
    <w:p w:rsid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Для нормальной работы вельц-печи необходимо в шихте создавать восстановительную газовую среду, а в газовом потоке над шихтой — окислительную. Кислород в дутье расходуется на газификацию восстановителя, на сжигание коксика как топлива и на окисление возгонов. При полном использовании газообразного кислорода, попадающего в шихту, в газовом потоке не должно быть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СО</w:t>
      </w:r>
      <w:r w:rsidRPr="00EF483F">
        <w:rPr>
          <w:rFonts w:ascii="Times New Roman" w:hAnsi="Times New Roman" w:cs="Times New Roman"/>
          <w:sz w:val="28"/>
          <w:szCs w:val="28"/>
        </w:rPr>
        <w:t>, а содержание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СО</w:t>
      </w:r>
      <w:r w:rsidRPr="00EF483F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EF483F">
        <w:rPr>
          <w:rFonts w:ascii="Times New Roman" w:hAnsi="Times New Roman" w:cs="Times New Roman"/>
          <w:sz w:val="28"/>
          <w:szCs w:val="28"/>
        </w:rPr>
        <w:t> и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О</w:t>
      </w:r>
      <w:r w:rsidRPr="00EF483F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EF483F">
        <w:rPr>
          <w:rFonts w:ascii="Times New Roman" w:hAnsi="Times New Roman" w:cs="Times New Roman"/>
          <w:sz w:val="28"/>
          <w:szCs w:val="28"/>
        </w:rPr>
        <w:t>в потоке связано с объемной и линейной скоростями подаваемого в печь воздуха, а также с температурой газового потока и шихты в печи.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Изменен</w:t>
      </w:r>
      <w:r>
        <w:rPr>
          <w:rFonts w:ascii="Times New Roman" w:hAnsi="Times New Roman" w:cs="Times New Roman"/>
          <w:sz w:val="28"/>
          <w:szCs w:val="28"/>
        </w:rPr>
        <w:t>ие параметров показано на рис. 2</w:t>
      </w:r>
      <w:r w:rsidRPr="00EF483F">
        <w:rPr>
          <w:rFonts w:ascii="Times New Roman" w:hAnsi="Times New Roman" w:cs="Times New Roman"/>
          <w:sz w:val="28"/>
          <w:szCs w:val="28"/>
        </w:rPr>
        <w:t>. Из рисунка видно, что в потоке воздуха, поданного в печь, энергично расходуется кислород на экзотермические реакции. За счёт этого и частично за счёт раскалённой шихты резко разогревается газовый поток, но на расстоянии 12 м от загрузочного торца печи расходуется практически весь кислород (остаточная концентрация &lt; 3 %). Далее газ служит лишь носителем тепла и возгонов (выгрузка через пылеуловитель).</w:t>
      </w:r>
    </w:p>
    <w:p w:rsidR="00501C30" w:rsidRDefault="00EF483F" w:rsidP="00D1302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00700" cy="3524250"/>
            <wp:effectExtent l="0" t="0" r="0" b="0"/>
            <wp:docPr id="9" name="Рисунок 9" descr="https://studfile.net/html/611/317/html_IJrX13fRoP.lxlJ/img-7viVn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tudfile.net/html/611/317/html_IJrX13fRoP.lxlJ/img-7viVnH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2</w:t>
      </w:r>
      <w:r w:rsidRPr="00EF483F">
        <w:rPr>
          <w:rFonts w:ascii="Times New Roman" w:hAnsi="Times New Roman" w:cs="Times New Roman"/>
          <w:sz w:val="28"/>
          <w:szCs w:val="28"/>
        </w:rPr>
        <w:t>. Изменение параметров состояния в вельц-печи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483F">
        <w:rPr>
          <w:rFonts w:ascii="Times New Roman" w:hAnsi="Times New Roman" w:cs="Times New Roman"/>
          <w:sz w:val="28"/>
          <w:szCs w:val="28"/>
        </w:rPr>
        <w:t>её длинне L  от загрузочного торца. 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Так как возгоны содержат компоненты с разной способностью к окислению, то для полноты окисления возгонов, что повышает их качество, приходится повышать концентрацию кислорода в отходящих газах путём подачи подсосом вторичного воздуха на выходе газов из печи. Для интенсификации горения коксика, а также повышения концентрации кислорода в отходящих газах может быть использовано обогащение первичного воздуха кислородом. Промышленные испытания показали, что при увеличении концентрации кислорода в воздухе, проходящем через печь, до 25,7 % повышает производительность печи на 20 %, повышает максимальную температуру шихты на 100 – 150 </w:t>
      </w:r>
      <w:r w:rsidRPr="00EF483F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EF483F">
        <w:rPr>
          <w:rFonts w:ascii="Times New Roman" w:hAnsi="Times New Roman" w:cs="Times New Roman"/>
          <w:sz w:val="28"/>
          <w:szCs w:val="28"/>
        </w:rPr>
        <w:t>С, улучшает качество возгонов, отпадает надобность в подтопке печи горелкой.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Главной причиной нарушения процесса вельцивания является образование настылей, снижающих производительность печи и нарушающих нормальное движение шихты в ней.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Продуктами вельцивания материалов являются вельц-оксид – промежуточный продукт, грубая пыль – оборотный продукт, клинкер, который при достаточном содержании меди является полупродуктом, и перерабатывается в медном производстве, а в противном случае является отвальным продуктом и хранится в отвалах предприятия ( содержит благородные металлы, свинец, цинк).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Вельц-печь</w:t>
      </w:r>
      <w:r>
        <w:rPr>
          <w:rFonts w:ascii="Times New Roman" w:hAnsi="Times New Roman" w:cs="Times New Roman"/>
          <w:sz w:val="28"/>
          <w:szCs w:val="28"/>
        </w:rPr>
        <w:t> (Рис.3</w:t>
      </w:r>
      <w:r w:rsidRPr="00EF483F">
        <w:rPr>
          <w:rFonts w:ascii="Times New Roman" w:hAnsi="Times New Roman" w:cs="Times New Roman"/>
          <w:sz w:val="28"/>
          <w:szCs w:val="28"/>
        </w:rPr>
        <w:t>.) представляет собой стальной вращающийся барабан, расположенный под углом 3—5° к горизонту, чтобы шихта могла двигаться в печи от верхнего ее конца к нижнему при вращении барабана. Печь внутри футерована огнеупорным кирпичом. Самые малые вельц-печи, применяемые сейчас в промышленности, имеют в длину 35— 45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м </w:t>
      </w:r>
      <w:r w:rsidRPr="00EF483F">
        <w:rPr>
          <w:rFonts w:ascii="Times New Roman" w:hAnsi="Times New Roman" w:cs="Times New Roman"/>
          <w:sz w:val="28"/>
          <w:szCs w:val="28"/>
        </w:rPr>
        <w:t>и диаметр 2,5—3,5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м </w:t>
      </w:r>
      <w:r w:rsidRPr="00EF483F">
        <w:rPr>
          <w:rFonts w:ascii="Times New Roman" w:hAnsi="Times New Roman" w:cs="Times New Roman"/>
          <w:sz w:val="28"/>
          <w:szCs w:val="28"/>
        </w:rPr>
        <w:t>при числе оборотов барабана около 1 в минуту. Все шире применяют большие печи, имеющие в Длину 90—95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м </w:t>
      </w:r>
      <w:r w:rsidRPr="00EF483F">
        <w:rPr>
          <w:rFonts w:ascii="Times New Roman" w:hAnsi="Times New Roman" w:cs="Times New Roman"/>
          <w:sz w:val="28"/>
          <w:szCs w:val="28"/>
        </w:rPr>
        <w:t>при диаметре 4—4,5 </w:t>
      </w:r>
      <w:r w:rsidRPr="00EF483F">
        <w:rPr>
          <w:rFonts w:ascii="Times New Roman" w:hAnsi="Times New Roman" w:cs="Times New Roman"/>
          <w:i/>
          <w:iCs/>
          <w:sz w:val="28"/>
          <w:szCs w:val="28"/>
        </w:rPr>
        <w:t>м.</w:t>
      </w:r>
      <w:r w:rsidRPr="00EF483F">
        <w:rPr>
          <w:rFonts w:ascii="Times New Roman" w:hAnsi="Times New Roman" w:cs="Times New Roman"/>
          <w:sz w:val="28"/>
          <w:szCs w:val="28"/>
        </w:rPr>
        <w:t> Так, в ПНР размеры печей достигают 90 м/4,5 м. Имеется возможность регулировать угол наклона печей.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  Печь опирается на катки, причем используют преимущественно трехопорные печи. Одна из опорных станций совмещается с приводом от электродвигателя и редуктора через венечную шестерню, опоясывающую барабан печи. Вельц-печи работают по принципу противотока и газы отводятся через верхнюю головку печи, откуда в печь загружают кеки. Газы охлаждают и очищают от пыли в рукавных фильтрах. Остатки вельцевания разгружают через нижнюю головку печи, в которую при разогреве печи, а иногда при нормальной ее эксплуатации, вводят форсунку для сжигания мазута.</w:t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>    </w:t>
      </w:r>
      <w:r w:rsidRPr="00EF483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10025" cy="1752600"/>
            <wp:effectExtent l="0" t="0" r="9525" b="0"/>
            <wp:docPr id="10" name="Рисунок 10" descr="https://www.ok-t.ru/studopediaru/baza3/351590094011.files/image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www.ok-t.ru/studopediaru/baza3/351590094011.files/image16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483F" w:rsidRPr="00EF483F" w:rsidRDefault="00EF483F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F483F">
        <w:rPr>
          <w:rFonts w:ascii="Times New Roman" w:hAnsi="Times New Roman" w:cs="Times New Roman"/>
          <w:sz w:val="28"/>
          <w:szCs w:val="28"/>
        </w:rPr>
        <w:t xml:space="preserve">       </w:t>
      </w:r>
      <w:r>
        <w:rPr>
          <w:rFonts w:ascii="Times New Roman" w:hAnsi="Times New Roman" w:cs="Times New Roman"/>
          <w:sz w:val="28"/>
          <w:szCs w:val="28"/>
        </w:rPr>
        <w:t>Рис.3</w:t>
      </w:r>
      <w:r w:rsidRPr="00EF483F">
        <w:rPr>
          <w:rFonts w:ascii="Times New Roman" w:hAnsi="Times New Roman" w:cs="Times New Roman"/>
          <w:sz w:val="28"/>
          <w:szCs w:val="28"/>
        </w:rPr>
        <w:t xml:space="preserve"> – Схема печи для вельцевания.</w:t>
      </w:r>
    </w:p>
    <w:p w:rsidR="00252F68" w:rsidRDefault="00EF483F" w:rsidP="00252F68">
      <w:pPr>
        <w:ind w:firstLine="709"/>
        <w:rPr>
          <w:rFonts w:ascii="Times New Roman" w:hAnsi="Times New Roman" w:cs="Times New Roman"/>
          <w:i/>
          <w:iCs/>
          <w:sz w:val="28"/>
          <w:szCs w:val="28"/>
        </w:rPr>
      </w:pPr>
      <w:r w:rsidRPr="00EF483F">
        <w:rPr>
          <w:rFonts w:ascii="Times New Roman" w:hAnsi="Times New Roman" w:cs="Times New Roman"/>
          <w:i/>
          <w:iCs/>
          <w:sz w:val="28"/>
          <w:szCs w:val="28"/>
        </w:rPr>
        <w:t>1 — нижняя головка печи; 2 - опорные бандажи; 3 — венечная шестерня на привод; 4 - корпус печи; 5 - верхняя головка печи; 6 — загрузочный торец печи; 7 — слой шихты; 8 - опорные ролики; 9 - привод; 10 - короткофакельная горелка (на мазуте или природном газе); 11 - выпускной торец печи; 12 - пылевая камера; 13 -кулера; 14 - рукавные фильтры</w:t>
      </w:r>
      <w:r w:rsidR="00252F68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252F68" w:rsidRPr="00252F68" w:rsidRDefault="00252F68" w:rsidP="00252F68">
      <w:pPr>
        <w:rPr>
          <w:rFonts w:ascii="Times New Roman" w:hAnsi="Times New Roman" w:cs="Times New Roman"/>
          <w:b/>
          <w:sz w:val="28"/>
          <w:szCs w:val="28"/>
        </w:rPr>
      </w:pPr>
      <w:r w:rsidRPr="00252F68">
        <w:rPr>
          <w:rFonts w:ascii="Times New Roman" w:hAnsi="Times New Roman" w:cs="Times New Roman"/>
          <w:b/>
          <w:sz w:val="28"/>
          <w:szCs w:val="28"/>
        </w:rPr>
        <w:t>1.5 Рафинирование цинка ликвацией.</w:t>
      </w:r>
    </w:p>
    <w:p w:rsidR="00252F68" w:rsidRDefault="00252F68" w:rsidP="00252F68">
      <w:pPr>
        <w:ind w:firstLine="709"/>
        <w:rPr>
          <w:rFonts w:ascii="Times New Roman" w:hAnsi="Times New Roman" w:cs="Times New Roman"/>
          <w:iCs/>
          <w:sz w:val="28"/>
          <w:szCs w:val="28"/>
        </w:rPr>
      </w:pPr>
      <w:r w:rsidRPr="00252F68">
        <w:rPr>
          <w:rFonts w:ascii="Times New Roman" w:hAnsi="Times New Roman" w:cs="Times New Roman"/>
          <w:iCs/>
          <w:sz w:val="28"/>
          <w:szCs w:val="28"/>
        </w:rPr>
        <w:t>Современная техника предъявляет высокие требования к чистоте металлического цинка. Приведенный в табл. 35 ГОСТ на цинк предусматривает получение марок цинка с содержанием в чушковом металле от 97,5 до 99,997% Zn.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>Потребность в цинке различной степени чистоты определяется характером его потребления. Для оцинкования железа требуется не очень чистый металл, но эта статья потребления цинка не превышает обычно 20—30% общего его производства. Остальной цинк расходуется в виде чистого металла.</w:t>
      </w:r>
    </w:p>
    <w:p w:rsidR="00252F68" w:rsidRPr="00252F68" w:rsidRDefault="00252F68" w:rsidP="00252F68">
      <w:pPr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Таблица 3.</w:t>
      </w:r>
    </w:p>
    <w:p w:rsidR="00252F68" w:rsidRPr="00252F68" w:rsidRDefault="00252F68" w:rsidP="00252F68">
      <w:pPr>
        <w:ind w:firstLine="709"/>
        <w:rPr>
          <w:rFonts w:ascii="Times New Roman" w:hAnsi="Times New Roman" w:cs="Times New Roman"/>
          <w:iCs/>
          <w:sz w:val="28"/>
          <w:szCs w:val="28"/>
        </w:rPr>
      </w:pPr>
      <w:r w:rsidRPr="00252F68">
        <w:rPr>
          <w:rFonts w:ascii="Times New Roman" w:hAnsi="Times New Roman" w:cs="Times New Roman"/>
          <w:iCs/>
          <w:noProof/>
          <w:sz w:val="28"/>
          <w:szCs w:val="28"/>
          <w:lang w:eastAsia="ru-RU"/>
        </w:rPr>
        <w:drawing>
          <wp:inline distT="0" distB="0" distL="0" distR="0">
            <wp:extent cx="4467225" cy="2159159"/>
            <wp:effectExtent l="0" t="0" r="0" b="0"/>
            <wp:docPr id="13" name="Рисунок 13" descr="Рафинирование цинка ликвацией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Рафинирование цинка ликвацией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28"/>
                    <a:stretch/>
                  </pic:blipFill>
                  <pic:spPr bwMode="auto">
                    <a:xfrm>
                      <a:off x="0" y="0"/>
                      <a:ext cx="4471947" cy="2161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52F68" w:rsidRPr="00252F68" w:rsidRDefault="00252F68" w:rsidP="00252F68">
      <w:pPr>
        <w:ind w:firstLine="709"/>
        <w:rPr>
          <w:rFonts w:ascii="Times New Roman" w:hAnsi="Times New Roman" w:cs="Times New Roman"/>
          <w:iCs/>
          <w:sz w:val="28"/>
          <w:szCs w:val="28"/>
        </w:rPr>
      </w:pPr>
      <w:r w:rsidRPr="00252F68">
        <w:rPr>
          <w:rFonts w:ascii="Times New Roman" w:hAnsi="Times New Roman" w:cs="Times New Roman"/>
          <w:iCs/>
          <w:sz w:val="28"/>
          <w:szCs w:val="28"/>
        </w:rPr>
        <w:br/>
        <w:t>Поэтому цинк, полученный дистилляционным методом, рафинируют. В настоящее время в промышленности применяют три способа рафинирования; рафинирование ликвацией, химическое рафинирование и рафинирование ректификацией.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>Ликвационное рафинирование основано на изменении растворимости металлов-примесей или их соединений в цинке и разделении полученных фаз по плотности.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>Ликвацией цинк рафинируется от свинца и железа и в основе процесса лежат диаграммы состояния Zn—Pb</w:t>
      </w:r>
      <w:r>
        <w:rPr>
          <w:rFonts w:ascii="Times New Roman" w:hAnsi="Times New Roman" w:cs="Times New Roman"/>
          <w:iCs/>
          <w:sz w:val="28"/>
          <w:szCs w:val="28"/>
        </w:rPr>
        <w:t xml:space="preserve"> и Zn—Fe, приведенные на рис. 4.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>Свинец ограниченно растворим в цинке и чем ниже температура, тем меньше взаимная растворимость.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>Для более полного разделения следует поддерживать температуру расплава, близкую к температуре затвердевания эвтектики (417,8 °С). Однако на практике ликвацию проводят при температуре 430—450 °С, которой соответствует содержание в цинке около 1 % Pb.</w:t>
      </w:r>
    </w:p>
    <w:p w:rsidR="00252F68" w:rsidRDefault="00252F68" w:rsidP="00252F68">
      <w:pPr>
        <w:ind w:firstLine="709"/>
        <w:rPr>
          <w:rFonts w:ascii="Times New Roman" w:hAnsi="Times New Roman" w:cs="Times New Roman"/>
          <w:iCs/>
          <w:sz w:val="28"/>
          <w:szCs w:val="28"/>
        </w:rPr>
      </w:pPr>
    </w:p>
    <w:p w:rsidR="00252F68" w:rsidRPr="00252F68" w:rsidRDefault="00252F68" w:rsidP="00252F68">
      <w:pPr>
        <w:ind w:firstLine="709"/>
        <w:rPr>
          <w:rFonts w:ascii="Times New Roman" w:hAnsi="Times New Roman" w:cs="Times New Roman"/>
          <w:iCs/>
          <w:sz w:val="28"/>
          <w:szCs w:val="28"/>
        </w:rPr>
      </w:pPr>
      <w:r w:rsidRPr="00252F68">
        <w:rPr>
          <w:rFonts w:ascii="Times New Roman" w:hAnsi="Times New Roman" w:cs="Times New Roman"/>
          <w:iCs/>
          <w:noProof/>
          <w:sz w:val="28"/>
          <w:szCs w:val="28"/>
          <w:lang w:eastAsia="ru-RU"/>
        </w:rPr>
        <w:drawing>
          <wp:inline distT="0" distB="0" distL="0" distR="0">
            <wp:extent cx="4733556" cy="4238625"/>
            <wp:effectExtent l="0" t="0" r="0" b="0"/>
            <wp:docPr id="12" name="Рисунок 12" descr="Рафинирование цинка ликвацией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Рафинирование цинка ликвацией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77"/>
                    <a:stretch/>
                  </pic:blipFill>
                  <pic:spPr bwMode="auto">
                    <a:xfrm>
                      <a:off x="0" y="0"/>
                      <a:ext cx="4736437" cy="424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52F68" w:rsidRPr="00252F68" w:rsidRDefault="00252F68" w:rsidP="00252F68">
      <w:pPr>
        <w:ind w:firstLine="709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Рис. 4 Диаграмма состояния 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Fe</w:t>
      </w:r>
      <w:r w:rsidRPr="00252F68">
        <w:rPr>
          <w:rFonts w:ascii="Times New Roman" w:hAnsi="Times New Roman" w:cs="Times New Roman"/>
          <w:iCs/>
          <w:sz w:val="28"/>
          <w:szCs w:val="28"/>
        </w:rPr>
        <w:t>-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Zn</w:t>
      </w:r>
    </w:p>
    <w:p w:rsidR="00252F68" w:rsidRPr="00252F68" w:rsidRDefault="00252F68" w:rsidP="00252F68">
      <w:pPr>
        <w:ind w:firstLine="709"/>
        <w:rPr>
          <w:rFonts w:ascii="Times New Roman" w:hAnsi="Times New Roman" w:cs="Times New Roman"/>
          <w:iCs/>
          <w:sz w:val="28"/>
          <w:szCs w:val="28"/>
        </w:rPr>
      </w:pPr>
      <w:r w:rsidRPr="00252F68">
        <w:rPr>
          <w:rFonts w:ascii="Times New Roman" w:hAnsi="Times New Roman" w:cs="Times New Roman"/>
          <w:iCs/>
          <w:sz w:val="28"/>
          <w:szCs w:val="28"/>
        </w:rPr>
        <w:br/>
        <w:t xml:space="preserve">       Цинк образует с железом ряд химических соединений. При охлаждении расплавленного цинка, содержащего железо, кристаллизуются твердые растворы и химические соединения, обогащенные железом. Выделившиеся кристаллы более тяжелые, чем цинк, опускаются на дно цинковой ванны, образуя пропитанную цинком губчатую массу так называемого железистого, или твердого, цинка (гартцинка).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 xml:space="preserve">       В жидкой ванне при ликвации обычно образуются три слоя: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>1) нижний — жидкий сплав свинца с цинком, содержащий 5—6% Zn;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>2) средний — железистый цинк;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>3) верхний — жидкий рафинированный цинк.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>Кроме того, на поверхность жидкого цинка всплывают окислы цинка — дроссы.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 xml:space="preserve">       Обычно ликвацию проводят в отражательных печах емкостью от 30 до 150 т, отапливаемых углем, нефтью или генераторным газом.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 xml:space="preserve">       В печи расплавляются чушки чернового цинка, ванну выдерживают при температуре 430—450 °С в течение 24—36 ч. После этого поверхность ванны освобождают от дроссов и часть цинка из верхней части ванны выпускают из печи и разливают по изложницам, а ванну дополняют новыми порциями чернового цинка.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 xml:space="preserve">       Получаемый после ликвации цинк обычно содержит 0,8—1,2% Pb и 0,03—0,04% Fe.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 xml:space="preserve">       По мере накопления железистый цинк удаляют из печи шумовкой, а свинец с донной части ванны вычерпывают через трубу, вставляемую через свод в ванну печи.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 xml:space="preserve">       Извлечение цинка при рафинировании в готовый металл составляет около 60%, причем распределяется он между продуктами рафинирования следующим образом.</w:t>
      </w:r>
    </w:p>
    <w:p w:rsidR="00252F68" w:rsidRPr="00252F68" w:rsidRDefault="00252F68" w:rsidP="00252F68">
      <w:pPr>
        <w:ind w:firstLine="709"/>
        <w:rPr>
          <w:rFonts w:ascii="Times New Roman" w:hAnsi="Times New Roman" w:cs="Times New Roman"/>
          <w:iCs/>
          <w:sz w:val="28"/>
          <w:szCs w:val="28"/>
        </w:rPr>
      </w:pPr>
      <w:r w:rsidRPr="00252F68">
        <w:rPr>
          <w:rFonts w:ascii="Times New Roman" w:hAnsi="Times New Roman" w:cs="Times New Roman"/>
          <w:iCs/>
          <w:noProof/>
          <w:sz w:val="28"/>
          <w:szCs w:val="28"/>
          <w:lang w:eastAsia="ru-RU"/>
        </w:rPr>
        <w:drawing>
          <wp:inline distT="0" distB="0" distL="0" distR="0">
            <wp:extent cx="2857500" cy="933450"/>
            <wp:effectExtent l="0" t="0" r="0" b="0"/>
            <wp:docPr id="11" name="Рисунок 11" descr="Рафинирование цинка ликвацией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Рафинирование цинка ликвацией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F68" w:rsidRPr="00252F68" w:rsidRDefault="00252F68" w:rsidP="00252F68">
      <w:pPr>
        <w:ind w:firstLine="709"/>
        <w:rPr>
          <w:rFonts w:ascii="Times New Roman" w:hAnsi="Times New Roman" w:cs="Times New Roman"/>
          <w:iCs/>
          <w:sz w:val="28"/>
          <w:szCs w:val="28"/>
        </w:rPr>
      </w:pPr>
      <w:r w:rsidRPr="00252F68">
        <w:rPr>
          <w:rFonts w:ascii="Times New Roman" w:hAnsi="Times New Roman" w:cs="Times New Roman"/>
          <w:iCs/>
          <w:sz w:val="28"/>
          <w:szCs w:val="28"/>
        </w:rPr>
        <w:br/>
        <w:t xml:space="preserve">       Цинковистый свинец, содержащий 5—6% Zn, направляют на свинцовые заводы, на которых его обычно загружают в рафинировочные котлы на стадии обессеребрения свинца.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 xml:space="preserve">       Дроссы, удаляемые с поверхности ванны, возвращают в шихту дистилляционных печей.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 xml:space="preserve">       Вычерпываемый из ванны железистый цинк содержит 4—5% Fe и 94% Zn.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>Рационального способа переработки железистого цинка нет. На некоторых заводах железистый цинк подвергают дистилляции и возгоны окисляют с получением окиси цинка, на других подвергают дистилляции с получением металлического цинка. Так как железистый цинк содержит не более 4—5 % Fe, каждая единица железа выводит из процесса около 24 единиц цинка. В литературе сообщается о ряде патентов, предлагающих извлекать железо из цинка с помощью алюминия. Предложения эти основаны на свойствах системы железо — алюминий, в которой образуется ряд интерметаллических соединений, всплывающих на поверхность цинковой ванны. Все эти патенты относятся к очистке от железа цинковых дроссов, полученных при оцинковании железа.</w:t>
      </w:r>
      <w:r w:rsidRPr="00252F68">
        <w:rPr>
          <w:rFonts w:ascii="Times New Roman" w:hAnsi="Times New Roman" w:cs="Times New Roman"/>
          <w:iCs/>
          <w:sz w:val="28"/>
          <w:szCs w:val="28"/>
        </w:rPr>
        <w:br/>
        <w:t xml:space="preserve">       Применение их для металлического цинка ограничено растворимостью алюминия в цинке. После снятия железо-алюминиевого дросса цинк содержит около 2 % Al и его необходимо рафинировать от этой примеси. Алюминии из цинка может быть удален при помощи добавок хлористого алюминия или хлористого цинка, однако на практике такое рафинирование не применяют.</w:t>
      </w:r>
    </w:p>
    <w:p w:rsidR="00252F68" w:rsidRPr="00252F68" w:rsidRDefault="00252F68" w:rsidP="00EF483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6F5AF4" w:rsidRDefault="006F5AF4" w:rsidP="00252F68">
      <w:pPr>
        <w:rPr>
          <w:rFonts w:ascii="Times New Roman" w:hAnsi="Times New Roman" w:cs="Times New Roman"/>
          <w:sz w:val="28"/>
          <w:szCs w:val="28"/>
        </w:rPr>
      </w:pPr>
    </w:p>
    <w:p w:rsidR="00252F68" w:rsidRDefault="00252F68" w:rsidP="00252F68">
      <w:pPr>
        <w:rPr>
          <w:rFonts w:ascii="Times New Roman" w:hAnsi="Times New Roman" w:cs="Times New Roman"/>
          <w:b/>
          <w:sz w:val="28"/>
          <w:szCs w:val="28"/>
        </w:rPr>
      </w:pPr>
      <w:r w:rsidRPr="00252F68">
        <w:rPr>
          <w:rFonts w:ascii="Times New Roman" w:hAnsi="Times New Roman" w:cs="Times New Roman"/>
          <w:sz w:val="28"/>
          <w:szCs w:val="28"/>
        </w:rPr>
        <w:t>Раздел 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252F68">
        <w:rPr>
          <w:rFonts w:ascii="Times New Roman" w:hAnsi="Times New Roman" w:cs="Times New Roman"/>
          <w:sz w:val="28"/>
          <w:szCs w:val="28"/>
        </w:rPr>
        <w:t xml:space="preserve"> Металлургические расчеты.</w:t>
      </w:r>
      <w:r w:rsidRPr="00252F68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252F68" w:rsidRDefault="00252F68" w:rsidP="00252F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2.1 </w:t>
      </w:r>
      <w:r w:rsidRPr="00252F68">
        <w:rPr>
          <w:rFonts w:ascii="Times New Roman" w:hAnsi="Times New Roman" w:cs="Times New Roman"/>
          <w:sz w:val="28"/>
          <w:szCs w:val="28"/>
        </w:rPr>
        <w:t>Расчет рационального состава свинцового концентрата.</w:t>
      </w:r>
    </w:p>
    <w:p w:rsidR="00252F68" w:rsidRPr="00252F68" w:rsidRDefault="00252F68" w:rsidP="00252F68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2F68" w:rsidRDefault="00252F68" w:rsidP="00252F68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Исходные данные для расчёта   </w:t>
      </w:r>
      <w:r w:rsidRPr="00252F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252F68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n</w:t>
      </w:r>
      <w:r w:rsidRPr="00252F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номер варианта</w:t>
      </w:r>
    </w:p>
    <w:p w:rsidR="001F6E2C" w:rsidRDefault="001F6E2C" w:rsidP="00252F68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Вариант согласно списка группы</w:t>
      </w:r>
      <w:r w:rsidR="001905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38</w:t>
      </w:r>
    </w:p>
    <w:p w:rsidR="001F6E2C" w:rsidRPr="00252F68" w:rsidRDefault="001F6E2C" w:rsidP="00252F68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2F68" w:rsidRPr="00F160BB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105ABF" w:rsidRPr="00105ABF" w:rsidRDefault="00105ABF" w:rsidP="00105ABF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105ABF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</w:t>
      </w:r>
      <w:r w:rsidR="001F04A8" w:rsidRPr="00016049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51,41</w:t>
      </w:r>
      <w:r w:rsidRPr="00016049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; </w:t>
      </w:r>
      <w:r w:rsidRPr="00105ABF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 w:rsidR="001F04A8" w:rsidRPr="00016049">
        <w:rPr>
          <w:rFonts w:ascii="Times New Roman" w:eastAsia="Arial" w:hAnsi="Times New Roman" w:cs="Times New Roman"/>
          <w:sz w:val="28"/>
          <w:szCs w:val="28"/>
          <w:lang w:eastAsia="ru-RU"/>
        </w:rPr>
        <w:t>-6,41</w:t>
      </w:r>
      <w:r w:rsidRPr="00016049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; </w:t>
      </w:r>
      <w:r w:rsidRPr="00105ABF">
        <w:rPr>
          <w:rFonts w:ascii="Times New Roman" w:eastAsia="Arial" w:hAnsi="Times New Roman" w:cs="Times New Roman"/>
          <w:sz w:val="28"/>
          <w:szCs w:val="28"/>
          <w:lang w:val="en-US" w:eastAsia="ru-RU"/>
        </w:rPr>
        <w:t>Cu</w:t>
      </w:r>
      <w:r w:rsidR="001F04A8" w:rsidRPr="00016049">
        <w:rPr>
          <w:rFonts w:ascii="Times New Roman" w:eastAsia="Arial" w:hAnsi="Times New Roman" w:cs="Times New Roman"/>
          <w:sz w:val="28"/>
          <w:szCs w:val="28"/>
          <w:lang w:eastAsia="ru-RU"/>
        </w:rPr>
        <w:t>-2,41</w:t>
      </w:r>
      <w:r w:rsidRPr="00016049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; </w:t>
      </w:r>
      <w:r w:rsidRPr="00105ABF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="001F04A8" w:rsidRPr="00016049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- 7,41</w:t>
      </w:r>
      <w:r w:rsidRPr="00016049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; </w:t>
      </w:r>
      <w:r w:rsidRPr="00105ABF">
        <w:rPr>
          <w:rFonts w:ascii="Times New Roman" w:eastAsia="Arial" w:hAnsi="Times New Roman" w:cs="Times New Roman"/>
          <w:sz w:val="28"/>
          <w:szCs w:val="28"/>
          <w:lang w:val="en-US" w:eastAsia="ru-RU"/>
        </w:rPr>
        <w:t>S</w:t>
      </w:r>
      <w:r w:rsidR="001F04A8" w:rsidRPr="00016049">
        <w:rPr>
          <w:rFonts w:ascii="Times New Roman" w:eastAsia="Arial" w:hAnsi="Times New Roman" w:cs="Times New Roman"/>
          <w:sz w:val="28"/>
          <w:szCs w:val="28"/>
          <w:lang w:eastAsia="ru-RU"/>
        </w:rPr>
        <w:t>-17,41</w:t>
      </w:r>
      <w:r w:rsidRPr="00016049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; </w:t>
      </w:r>
      <w:r w:rsidRPr="00105ABF">
        <w:rPr>
          <w:rFonts w:ascii="Times New Roman" w:eastAsia="Arial" w:hAnsi="Times New Roman" w:cs="Times New Roman"/>
          <w:sz w:val="28"/>
          <w:szCs w:val="28"/>
          <w:lang w:val="en-US" w:eastAsia="ru-RU"/>
        </w:rPr>
        <w:t>SiO</w:t>
      </w:r>
      <w:r w:rsidRPr="00016049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016049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-7,0; </w:t>
      </w:r>
      <w:r w:rsidRPr="00105ABF">
        <w:rPr>
          <w:rFonts w:ascii="Times New Roman" w:eastAsia="Arial" w:hAnsi="Times New Roman" w:cs="Times New Roman"/>
          <w:sz w:val="28"/>
          <w:szCs w:val="28"/>
          <w:lang w:val="en-US" w:eastAsia="ru-RU"/>
        </w:rPr>
        <w:t>CaO</w:t>
      </w:r>
      <w:r w:rsidRPr="00016049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-2,0; </w:t>
      </w:r>
      <w:r w:rsidRPr="00105ABF">
        <w:rPr>
          <w:rFonts w:ascii="Times New Roman" w:eastAsia="Arial" w:hAnsi="Times New Roman" w:cs="Times New Roman"/>
          <w:sz w:val="28"/>
          <w:szCs w:val="28"/>
          <w:lang w:val="en-US" w:eastAsia="ru-RU"/>
        </w:rPr>
        <w:t>MgO</w:t>
      </w:r>
      <w:r w:rsidRPr="00016049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-1,5; </w:t>
      </w:r>
      <w:r w:rsidRPr="00105ABF">
        <w:rPr>
          <w:rFonts w:ascii="Times New Roman" w:eastAsia="Arial" w:hAnsi="Times New Roman" w:cs="Times New Roman"/>
          <w:sz w:val="28"/>
          <w:szCs w:val="28"/>
          <w:lang w:val="en-US" w:eastAsia="ru-RU"/>
        </w:rPr>
        <w:t>Al</w:t>
      </w:r>
      <w:r w:rsidRPr="00016049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105ABF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016049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 w:rsidRPr="00016049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-1,5; </w:t>
      </w:r>
      <w:r w:rsidRPr="00105ABF">
        <w:rPr>
          <w:rFonts w:ascii="Times New Roman" w:eastAsia="Arial" w:hAnsi="Times New Roman" w:cs="Times New Roman"/>
          <w:sz w:val="28"/>
          <w:szCs w:val="28"/>
          <w:lang w:eastAsia="ru-RU"/>
        </w:rPr>
        <w:t>Прочие</w:t>
      </w:r>
      <w:r w:rsidR="001F04A8" w:rsidRPr="00016049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–2,95</w:t>
      </w:r>
      <w:r w:rsidRPr="00016049">
        <w:rPr>
          <w:rFonts w:ascii="Times New Roman" w:eastAsia="Arial" w:hAnsi="Times New Roman" w:cs="Times New Roman"/>
          <w:sz w:val="28"/>
          <w:szCs w:val="28"/>
          <w:lang w:eastAsia="ru-RU"/>
        </w:rPr>
        <w:t>.</w:t>
      </w:r>
      <w:r w:rsidRPr="00016049">
        <w:rPr>
          <w:rFonts w:ascii="Times New Roman" w:eastAsia="Arial" w:hAnsi="Times New Roman" w:cs="Times New Roman"/>
          <w:b/>
          <w:sz w:val="28"/>
          <w:szCs w:val="28"/>
          <w:lang w:eastAsia="ru-RU"/>
        </w:rPr>
        <w:t xml:space="preserve"> </w:t>
      </w:r>
      <w:r w:rsidR="001F04A8">
        <w:rPr>
          <w:rFonts w:ascii="Times New Roman" w:eastAsia="Arial" w:hAnsi="Times New Roman" w:cs="Times New Roman"/>
          <w:sz w:val="28"/>
          <w:szCs w:val="28"/>
          <w:lang w:eastAsia="ru-RU"/>
        </w:rPr>
        <w:t>Влажность концентрата -41</w:t>
      </w:r>
      <w:r w:rsidRPr="00105ABF">
        <w:rPr>
          <w:rFonts w:ascii="Times New Roman" w:eastAsia="Arial" w:hAnsi="Times New Roman" w:cs="Times New Roman"/>
          <w:sz w:val="28"/>
          <w:szCs w:val="28"/>
          <w:lang w:eastAsia="ru-RU"/>
        </w:rPr>
        <w:t>,0.</w:t>
      </w:r>
    </w:p>
    <w:p w:rsidR="00105ABF" w:rsidRPr="00105ABF" w:rsidRDefault="00105ABF" w:rsidP="00105ABF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105ABF">
        <w:rPr>
          <w:rFonts w:ascii="Times New Roman" w:eastAsia="Arial" w:hAnsi="Times New Roman" w:cs="Times New Roman"/>
          <w:sz w:val="28"/>
          <w:szCs w:val="28"/>
          <w:lang w:eastAsia="ru-RU"/>
        </w:rPr>
        <w:t>Металлы в концентрате представлены в виде следующих соединений:</w:t>
      </w:r>
    </w:p>
    <w:p w:rsidR="00105ABF" w:rsidRPr="00105ABF" w:rsidRDefault="00105ABF" w:rsidP="00105ABF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val="en-US" w:eastAsia="ru-RU"/>
        </w:rPr>
      </w:pPr>
      <w:r w:rsidRPr="00105ABF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PbS, ZnS, CuFeS</w:t>
      </w:r>
      <w:r w:rsidRPr="00105ABF">
        <w:rPr>
          <w:rFonts w:ascii="Times New Roman" w:eastAsia="Arial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105ABF">
        <w:rPr>
          <w:rFonts w:ascii="Times New Roman" w:eastAsia="Arial" w:hAnsi="Times New Roman" w:cs="Times New Roman"/>
          <w:sz w:val="28"/>
          <w:szCs w:val="28"/>
          <w:lang w:val="en-US" w:eastAsia="ru-RU"/>
        </w:rPr>
        <w:t>, FeS</w:t>
      </w:r>
      <w:r w:rsidRPr="00105ABF">
        <w:rPr>
          <w:rFonts w:ascii="Times New Roman" w:eastAsia="Arial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105ABF">
        <w:rPr>
          <w:rFonts w:ascii="Times New Roman" w:eastAsia="Arial" w:hAnsi="Times New Roman" w:cs="Times New Roman"/>
          <w:sz w:val="28"/>
          <w:szCs w:val="28"/>
          <w:lang w:val="en-US" w:eastAsia="ru-RU"/>
        </w:rPr>
        <w:t>, Fe</w:t>
      </w:r>
      <w:r w:rsidRPr="00105ABF">
        <w:rPr>
          <w:rFonts w:ascii="Times New Roman" w:eastAsia="Arial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105ABF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105ABF">
        <w:rPr>
          <w:rFonts w:ascii="Times New Roman" w:eastAsia="Arial" w:hAnsi="Times New Roman" w:cs="Times New Roman"/>
          <w:sz w:val="28"/>
          <w:szCs w:val="28"/>
          <w:vertAlign w:val="subscript"/>
          <w:lang w:val="en-US" w:eastAsia="ru-RU"/>
        </w:rPr>
        <w:t>3</w:t>
      </w:r>
      <w:r w:rsidRPr="00105ABF">
        <w:rPr>
          <w:rFonts w:ascii="Times New Roman" w:eastAsia="Arial" w:hAnsi="Times New Roman" w:cs="Times New Roman"/>
          <w:sz w:val="28"/>
          <w:szCs w:val="28"/>
          <w:lang w:val="en-US" w:eastAsia="ru-RU"/>
        </w:rPr>
        <w:t>, МgCO</w:t>
      </w:r>
      <w:r w:rsidRPr="00105ABF">
        <w:rPr>
          <w:rFonts w:ascii="Times New Roman" w:eastAsia="Arial" w:hAnsi="Times New Roman" w:cs="Times New Roman"/>
          <w:sz w:val="28"/>
          <w:szCs w:val="28"/>
          <w:vertAlign w:val="subscript"/>
          <w:lang w:val="en-US" w:eastAsia="ru-RU"/>
        </w:rPr>
        <w:t>3</w:t>
      </w:r>
      <w:r w:rsidRPr="00105ABF">
        <w:rPr>
          <w:rFonts w:ascii="Times New Roman" w:eastAsia="Arial" w:hAnsi="Times New Roman" w:cs="Times New Roman"/>
          <w:sz w:val="28"/>
          <w:szCs w:val="28"/>
          <w:lang w:val="en-US" w:eastAsia="ru-RU"/>
        </w:rPr>
        <w:t>, CaCO</w:t>
      </w:r>
      <w:r w:rsidRPr="00105ABF">
        <w:rPr>
          <w:rFonts w:ascii="Times New Roman" w:eastAsia="Arial" w:hAnsi="Times New Roman" w:cs="Times New Roman"/>
          <w:sz w:val="28"/>
          <w:szCs w:val="28"/>
          <w:vertAlign w:val="subscript"/>
          <w:lang w:val="en-US" w:eastAsia="ru-RU"/>
        </w:rPr>
        <w:t>3</w:t>
      </w:r>
      <w:r w:rsidRPr="00105ABF">
        <w:rPr>
          <w:rFonts w:ascii="Times New Roman" w:eastAsia="Arial" w:hAnsi="Times New Roman" w:cs="Times New Roman"/>
          <w:sz w:val="28"/>
          <w:szCs w:val="28"/>
          <w:lang w:val="en-US" w:eastAsia="ru-RU"/>
        </w:rPr>
        <w:t>.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val="en-US" w:eastAsia="ru-RU"/>
        </w:rPr>
      </w:pPr>
    </w:p>
    <w:p w:rsidR="00252F68" w:rsidRPr="00252F68" w:rsidRDefault="001F6E2C" w:rsidP="00252F68">
      <w:pPr>
        <w:tabs>
          <w:tab w:val="left" w:pos="360"/>
        </w:tabs>
        <w:spacing w:after="0" w:line="240" w:lineRule="auto"/>
        <w:ind w:left="360" w:right="-341" w:hanging="360"/>
        <w:jc w:val="center"/>
        <w:rPr>
          <w:rFonts w:ascii="Times New Roman" w:eastAsia="Arial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Arial" w:hAnsi="Times New Roman" w:cs="Times New Roman"/>
          <w:b/>
          <w:sz w:val="28"/>
          <w:szCs w:val="28"/>
          <w:lang w:eastAsia="ru-RU"/>
        </w:rPr>
        <w:t>Решение:</w:t>
      </w:r>
    </w:p>
    <w:p w:rsidR="001F6E2C" w:rsidRDefault="001F6E2C" w:rsidP="00252F68">
      <w:pPr>
        <w:tabs>
          <w:tab w:val="left" w:pos="360"/>
        </w:tabs>
        <w:spacing w:after="0" w:line="240" w:lineRule="auto"/>
        <w:ind w:left="360" w:right="-341" w:hanging="360"/>
        <w:rPr>
          <w:rFonts w:ascii="Times New Roman" w:eastAsia="Arial" w:hAnsi="Times New Roman" w:cs="Times New Roman"/>
          <w:b/>
          <w:sz w:val="28"/>
          <w:szCs w:val="28"/>
          <w:lang w:eastAsia="ru-RU"/>
        </w:rPr>
      </w:pPr>
    </w:p>
    <w:p w:rsidR="00252F68" w:rsidRPr="00252F68" w:rsidRDefault="00252F68" w:rsidP="00252F68">
      <w:pPr>
        <w:tabs>
          <w:tab w:val="left" w:pos="360"/>
        </w:tabs>
        <w:spacing w:after="0" w:line="240" w:lineRule="auto"/>
        <w:ind w:left="360" w:right="-341" w:hanging="360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b/>
          <w:sz w:val="28"/>
          <w:szCs w:val="28"/>
          <w:lang w:eastAsia="ru-RU"/>
        </w:rPr>
        <w:t xml:space="preserve">     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Расчёт выполняем на </w:t>
      </w:r>
      <w:smartTag w:uri="urn:schemas-microsoft-com:office:smarttags" w:element="metricconverter">
        <w:smartTagPr>
          <w:attr w:name="ProductID" w:val="100 кг"/>
        </w:smartTagPr>
        <w:r w:rsidRPr="00252F68">
          <w:rPr>
            <w:rFonts w:ascii="Times New Roman" w:eastAsia="Arial" w:hAnsi="Times New Roman" w:cs="Times New Roman"/>
            <w:sz w:val="28"/>
            <w:szCs w:val="28"/>
            <w:lang w:eastAsia="ru-RU"/>
          </w:rPr>
          <w:t>100 кг</w:t>
        </w:r>
      </w:smartTag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сухого концентрата.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Из свинецсодержащих минералов присутствует  галенит. Принимаем, что весь свинец содержится в галените. Масса  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PbS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концентрате составит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CB12A9" w:rsidP="00252F68">
      <w:pPr>
        <w:spacing w:after="0" w:line="240" w:lineRule="auto"/>
        <w:ind w:right="-341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43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5pt;height:35pt" o:ole="">
            <v:imagedata r:id="rId18" o:title=""/>
          </v:shape>
          <o:OLEObject Type="Embed" ProgID="Equation.3" ShapeID="_x0000_i1025" DrawAspect="Content" ObjectID="_1767037078" r:id="rId19"/>
        </w:object>
      </w:r>
      <w:r w:rsidR="00252F68"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кг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spacing w:after="0" w:line="240" w:lineRule="auto"/>
        <w:ind w:right="-341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Масса  серы (в 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PbS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) </w:t>
      </w:r>
    </w:p>
    <w:p w:rsidR="00252F68" w:rsidRPr="00252F68" w:rsidRDefault="00252F68" w:rsidP="00252F68">
      <w:pPr>
        <w:spacing w:after="0" w:line="240" w:lineRule="auto"/>
        <w:ind w:right="-341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CB12A9" w:rsidP="00252F68">
      <w:pPr>
        <w:spacing w:after="0" w:line="240" w:lineRule="auto"/>
        <w:ind w:right="-341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4000" w:dyaOrig="720">
          <v:shape id="_x0000_i1026" type="#_x0000_t75" style="width:200pt;height:36pt" o:ole="">
            <v:imagedata r:id="rId20" o:title=""/>
          </v:shape>
          <o:OLEObject Type="Embed" ProgID="Equation.3" ShapeID="_x0000_i1026" DrawAspect="Content" ObjectID="_1767037079" r:id="rId21"/>
        </w:object>
      </w:r>
      <w:r w:rsidR="00252F68"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кг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Из цинксодержащих минералов присутствует сфалерит. Принимаем, что весь цинк  содержится в сфалерите. Масса 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ZnS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концентрате составит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CB12A9" w:rsidP="00252F68">
      <w:pPr>
        <w:spacing w:after="0" w:line="240" w:lineRule="auto"/>
        <w:ind w:right="-341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3940" w:dyaOrig="700">
          <v:shape id="_x0000_i1027" type="#_x0000_t75" style="width:197pt;height:35pt" o:ole="">
            <v:imagedata r:id="rId22" o:title=""/>
          </v:shape>
          <o:OLEObject Type="Embed" ProgID="Equation.3" ShapeID="_x0000_i1027" DrawAspect="Content" ObjectID="_1767037080" r:id="rId23"/>
        </w:object>
      </w:r>
      <w:r w:rsidR="00252F68"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>кг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spacing w:after="0" w:line="240" w:lineRule="auto"/>
        <w:ind w:right="-341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Масса  серы (в 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ZnS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>)</w:t>
      </w:r>
    </w:p>
    <w:p w:rsidR="00252F68" w:rsidRPr="00252F68" w:rsidRDefault="00252F68" w:rsidP="00252F68">
      <w:pPr>
        <w:spacing w:after="0" w:line="240" w:lineRule="auto"/>
        <w:ind w:right="-341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CB12A9" w:rsidP="00252F68">
      <w:pPr>
        <w:spacing w:after="0" w:line="240" w:lineRule="auto"/>
        <w:ind w:right="-341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3879" w:dyaOrig="720">
          <v:shape id="_x0000_i1028" type="#_x0000_t75" style="width:193.5pt;height:36pt" o:ole="">
            <v:imagedata r:id="rId24" o:title=""/>
          </v:shape>
          <o:OLEObject Type="Embed" ProgID="Equation.3" ShapeID="_x0000_i1028" DrawAspect="Content" ObjectID="_1767037081" r:id="rId25"/>
        </w:object>
      </w:r>
      <w:r w:rsidR="00252F68"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кг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Из медьсодержащих минералов присутствует  халькопирит. Принимаем, что вся медь  содержится в халькопирите. Масса  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CuFeS</w:t>
      </w:r>
      <w:r w:rsidRPr="00252F68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концентрате составит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CB12A9" w:rsidP="00252F68">
      <w:pPr>
        <w:spacing w:after="0" w:line="240" w:lineRule="auto"/>
        <w:ind w:right="-341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4440" w:dyaOrig="720">
          <v:shape id="_x0000_i1029" type="#_x0000_t75" style="width:222pt;height:36pt" o:ole="">
            <v:imagedata r:id="rId26" o:title=""/>
          </v:shape>
          <o:OLEObject Type="Embed" ProgID="Equation.3" ShapeID="_x0000_i1029" DrawAspect="Content" ObjectID="_1767037082" r:id="rId27"/>
        </w:object>
      </w:r>
      <w:r w:rsidR="00252F68"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кг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Масса серы (в 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CuFeS</w:t>
      </w:r>
      <w:r w:rsidRPr="00252F68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>)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CB12A9" w:rsidP="00252F68">
      <w:pPr>
        <w:spacing w:after="0" w:line="240" w:lineRule="auto"/>
        <w:ind w:right="-341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4320" w:dyaOrig="720">
          <v:shape id="_x0000_i1030" type="#_x0000_t75" style="width:3in;height:36pt" o:ole="">
            <v:imagedata r:id="rId28" o:title=""/>
          </v:shape>
          <o:OLEObject Type="Embed" ProgID="Equation.3" ShapeID="_x0000_i1030" DrawAspect="Content" ObjectID="_1767037083" r:id="rId29"/>
        </w:object>
      </w:r>
      <w:r w:rsidR="00252F68"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кг</w:t>
      </w:r>
    </w:p>
    <w:p w:rsidR="00252F68" w:rsidRPr="00252F68" w:rsidRDefault="00252F68" w:rsidP="00252F68">
      <w:pPr>
        <w:spacing w:after="0" w:line="240" w:lineRule="auto"/>
        <w:ind w:right="-341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tabs>
          <w:tab w:val="left" w:pos="240"/>
        </w:tabs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Масса железа (в 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CuFeS</w:t>
      </w:r>
      <w:r w:rsidRPr="00252F68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>)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CB12A9" w:rsidP="00252F68">
      <w:pPr>
        <w:spacing w:after="0" w:line="240" w:lineRule="auto"/>
        <w:ind w:right="-341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3879" w:dyaOrig="720">
          <v:shape id="_x0000_i1031" type="#_x0000_t75" style="width:194.5pt;height:36pt" o:ole="">
            <v:imagedata r:id="rId30" o:title=""/>
          </v:shape>
          <o:OLEObject Type="Embed" ProgID="Equation.3" ShapeID="_x0000_i1031" DrawAspect="Content" ObjectID="_1767037084" r:id="rId31"/>
        </w:object>
      </w:r>
      <w:r w:rsidR="00252F68"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кг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>Принимаем:  остаточная масса серы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CB12A9" w:rsidP="00252F68">
      <w:pPr>
        <w:spacing w:after="0" w:line="240" w:lineRule="auto"/>
        <w:ind w:right="-341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740" w:dyaOrig="380">
          <v:shape id="_x0000_i1032" type="#_x0000_t75" style="width:337.5pt;height:19pt" o:ole="">
            <v:imagedata r:id="rId32" o:title=""/>
          </v:shape>
          <o:OLEObject Type="Embed" ProgID="Equation.3" ShapeID="_x0000_i1032" DrawAspect="Content" ObjectID="_1767037085" r:id="rId33"/>
        </w:object>
      </w:r>
      <w:r w:rsidR="00252F68"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кг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связана с железом в форме пирита 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FeS</w:t>
      </w:r>
      <w:r w:rsidRPr="00252F68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>.  Масса железа в пирите составит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CB12A9" w:rsidP="00252F68">
      <w:pPr>
        <w:spacing w:after="0" w:line="240" w:lineRule="auto"/>
        <w:ind w:right="-341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4220" w:dyaOrig="720">
          <v:shape id="_x0000_i1033" type="#_x0000_t75" style="width:211pt;height:36pt" o:ole="">
            <v:imagedata r:id="rId34" o:title=""/>
          </v:shape>
          <o:OLEObject Type="Embed" ProgID="Equation.3" ShapeID="_x0000_i1033" DrawAspect="Content" ObjectID="_1767037086" r:id="rId35"/>
        </w:object>
      </w:r>
      <w:r w:rsidR="00252F68"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кг.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Масса 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FeS</w:t>
      </w:r>
      <w:r w:rsidRPr="00252F68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концентрате составит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CB12A9" w:rsidP="00252F68">
      <w:pPr>
        <w:spacing w:after="0" w:line="240" w:lineRule="auto"/>
        <w:ind w:right="-341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4200" w:dyaOrig="760">
          <v:shape id="_x0000_i1034" type="#_x0000_t75" style="width:209pt;height:38.5pt" o:ole="">
            <v:imagedata r:id="rId36" o:title=""/>
          </v:shape>
          <o:OLEObject Type="Embed" ProgID="Equation.3" ShapeID="_x0000_i1034" DrawAspect="Content" ObjectID="_1767037087" r:id="rId37"/>
        </w:object>
      </w:r>
      <w:r w:rsidR="00252F68"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кг.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spacing w:after="0" w:line="240" w:lineRule="auto"/>
        <w:ind w:right="-34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Остаточная  масса железа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CB12A9" w:rsidP="00252F68">
      <w:pPr>
        <w:spacing w:after="0" w:line="240" w:lineRule="auto"/>
        <w:ind w:right="-341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680" w:dyaOrig="380">
          <v:shape id="_x0000_i1035" type="#_x0000_t75" style="width:234pt;height:19pt" o:ole="">
            <v:imagedata r:id="rId38" o:title=""/>
          </v:shape>
          <o:OLEObject Type="Embed" ProgID="Equation.3" ShapeID="_x0000_i1035" DrawAspect="Content" ObjectID="_1767037088" r:id="rId39"/>
        </w:object>
      </w:r>
      <w:r w:rsidR="00252F68"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кг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будет связана в  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252F68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252F68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. Масса 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252F68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252F68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 xml:space="preserve">3 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составит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CB12A9" w:rsidP="00252F68">
      <w:pPr>
        <w:spacing w:after="0" w:line="240" w:lineRule="auto"/>
        <w:ind w:right="-341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4560" w:dyaOrig="760">
          <v:shape id="_x0000_i1036" type="#_x0000_t75" style="width:228pt;height:38.5pt" o:ole="">
            <v:imagedata r:id="rId40" o:title=""/>
          </v:shape>
          <o:OLEObject Type="Embed" ProgID="Equation.3" ShapeID="_x0000_i1036" DrawAspect="Content" ObjectID="_1767037089" r:id="rId41"/>
        </w:object>
      </w:r>
      <w:r w:rsidR="00252F68"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кг </w:t>
      </w:r>
    </w:p>
    <w:p w:rsidR="00252F68" w:rsidRPr="00252F68" w:rsidRDefault="00252F68" w:rsidP="00252F68">
      <w:pPr>
        <w:spacing w:after="0" w:line="240" w:lineRule="auto"/>
        <w:ind w:right="-341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Масса кислорода (в 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252F68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252F68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)                                                                                      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CB12A9" w:rsidP="00252F68">
      <w:pPr>
        <w:spacing w:after="0" w:line="240" w:lineRule="auto"/>
        <w:ind w:right="-341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4580" w:dyaOrig="760">
          <v:shape id="_x0000_i1037" type="#_x0000_t75" style="width:229pt;height:38.5pt" o:ole="">
            <v:imagedata r:id="rId42" o:title=""/>
          </v:shape>
          <o:OLEObject Type="Embed" ProgID="Equation.3" ShapeID="_x0000_i1037" DrawAspect="Content" ObjectID="_1767037090" r:id="rId43"/>
        </w:object>
      </w:r>
      <w:r w:rsidR="00252F68"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>кг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b/>
          <w:sz w:val="28"/>
          <w:szCs w:val="28"/>
          <w:lang w:eastAsia="ru-RU"/>
        </w:rPr>
        <w:t xml:space="preserve">    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Масса 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CaO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концентрате составляет </w:t>
      </w:r>
      <w:smartTag w:uri="urn:schemas-microsoft-com:office:smarttags" w:element="metricconverter">
        <w:smartTagPr>
          <w:attr w:name="ProductID" w:val="2 кг"/>
        </w:smartTagPr>
        <w:r w:rsidRPr="00252F68">
          <w:rPr>
            <w:rFonts w:ascii="Times New Roman" w:eastAsia="Arial" w:hAnsi="Times New Roman" w:cs="Times New Roman"/>
            <w:sz w:val="28"/>
            <w:szCs w:val="28"/>
            <w:lang w:eastAsia="ru-RU"/>
          </w:rPr>
          <w:t>2 кг</w:t>
        </w:r>
      </w:smartTag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>. Масса СаСО</w:t>
      </w:r>
      <w:r w:rsidRPr="00252F68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концентрате составит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1F6E2C" w:rsidP="00252F68">
      <w:pPr>
        <w:spacing w:after="0" w:line="240" w:lineRule="auto"/>
        <w:ind w:right="-340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3960" w:dyaOrig="720">
          <v:shape id="_x0000_i1038" type="#_x0000_t75" style="width:198pt;height:36pt" o:ole="">
            <v:imagedata r:id="rId44" o:title=""/>
          </v:shape>
          <o:OLEObject Type="Embed" ProgID="Equation.3" ShapeID="_x0000_i1038" DrawAspect="Content" ObjectID="_1767037091" r:id="rId45"/>
        </w:object>
      </w:r>
      <w:r w:rsidR="00252F68"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>кг,</w:t>
      </w:r>
    </w:p>
    <w:p w:rsidR="00252F68" w:rsidRPr="00252F68" w:rsidRDefault="00252F68" w:rsidP="00252F68">
      <w:pPr>
        <w:spacing w:after="0" w:line="240" w:lineRule="auto"/>
        <w:ind w:right="-34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spacing w:after="0" w:line="240" w:lineRule="auto"/>
        <w:ind w:right="-34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>что соответствует массе  СО</w:t>
      </w:r>
      <w:r w:rsidRPr="00252F68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</w:p>
    <w:p w:rsidR="00252F68" w:rsidRPr="00252F68" w:rsidRDefault="00252F68" w:rsidP="00252F68">
      <w:pPr>
        <w:spacing w:after="0" w:line="240" w:lineRule="auto"/>
        <w:ind w:right="-34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1F6E2C" w:rsidP="00252F68">
      <w:pPr>
        <w:spacing w:after="0" w:line="240" w:lineRule="auto"/>
        <w:ind w:right="-340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3519" w:dyaOrig="720">
          <v:shape id="_x0000_i1039" type="#_x0000_t75" style="width:176.5pt;height:36pt" o:ole="">
            <v:imagedata r:id="rId46" o:title=""/>
          </v:shape>
          <o:OLEObject Type="Embed" ProgID="Equation.3" ShapeID="_x0000_i1039" DrawAspect="Content" ObjectID="_1767037092" r:id="rId47"/>
        </w:object>
      </w:r>
      <w:r w:rsidR="00252F68"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>кг</w:t>
      </w:r>
    </w:p>
    <w:p w:rsidR="00252F68" w:rsidRPr="00252F68" w:rsidRDefault="00252F68" w:rsidP="00252F68">
      <w:pPr>
        <w:spacing w:after="0" w:line="240" w:lineRule="auto"/>
        <w:ind w:right="-34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b/>
          <w:sz w:val="28"/>
          <w:szCs w:val="28"/>
          <w:lang w:eastAsia="ru-RU"/>
        </w:rPr>
        <w:t xml:space="preserve">    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Масса М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gO</w:t>
      </w:r>
      <w:r w:rsidR="001F6E2C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концентрате составляет 1,5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кг. Масса  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Mg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>СО</w:t>
      </w:r>
      <w:r w:rsidRPr="00252F68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концентрате составит</w:t>
      </w:r>
    </w:p>
    <w:p w:rsidR="00252F68" w:rsidRPr="00252F68" w:rsidRDefault="00252F68" w:rsidP="00252F68">
      <w:pPr>
        <w:spacing w:after="0" w:line="240" w:lineRule="auto"/>
        <w:ind w:right="-34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1F6E2C" w:rsidP="00252F68">
      <w:pPr>
        <w:spacing w:after="0" w:line="240" w:lineRule="auto"/>
        <w:ind w:right="-340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3820" w:dyaOrig="740">
          <v:shape id="_x0000_i1040" type="#_x0000_t75" style="width:190.5pt;height:36.5pt" o:ole="">
            <v:imagedata r:id="rId48" o:title=""/>
          </v:shape>
          <o:OLEObject Type="Embed" ProgID="Equation.3" ShapeID="_x0000_i1040" DrawAspect="Content" ObjectID="_1767037093" r:id="rId49"/>
        </w:object>
      </w:r>
      <w:r w:rsidR="00252F68"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>кг,</w:t>
      </w:r>
    </w:p>
    <w:p w:rsidR="00252F68" w:rsidRPr="00252F68" w:rsidRDefault="00252F68" w:rsidP="00252F68">
      <w:pPr>
        <w:spacing w:after="0" w:line="240" w:lineRule="auto"/>
        <w:ind w:right="-34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spacing w:after="0" w:line="240" w:lineRule="auto"/>
        <w:ind w:right="-34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>что соответствует массе СО</w:t>
      </w:r>
      <w:r w:rsidRPr="00252F68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</w:p>
    <w:p w:rsidR="00252F68" w:rsidRPr="00252F68" w:rsidRDefault="00252F68" w:rsidP="00252F68">
      <w:pPr>
        <w:spacing w:after="0" w:line="240" w:lineRule="auto"/>
        <w:ind w:right="-34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1F6E2C" w:rsidP="00252F68">
      <w:pPr>
        <w:spacing w:after="0" w:line="240" w:lineRule="auto"/>
        <w:ind w:right="-340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3480" w:dyaOrig="740">
          <v:shape id="_x0000_i1041" type="#_x0000_t75" style="width:174pt;height:36.5pt" o:ole="">
            <v:imagedata r:id="rId50" o:title=""/>
          </v:shape>
          <o:OLEObject Type="Embed" ProgID="Equation.3" ShapeID="_x0000_i1041" DrawAspect="Content" ObjectID="_1767037094" r:id="rId51"/>
        </w:object>
      </w:r>
      <w:r w:rsidR="00252F68"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>кг</w:t>
      </w:r>
    </w:p>
    <w:p w:rsidR="00252F68" w:rsidRPr="00252F68" w:rsidRDefault="00252F68" w:rsidP="00252F68">
      <w:pPr>
        <w:spacing w:after="0" w:line="240" w:lineRule="auto"/>
        <w:ind w:right="-34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spacing w:after="0" w:line="240" w:lineRule="auto"/>
        <w:ind w:right="-34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В концентрате масса компонентов пустой породы</w:t>
      </w:r>
    </w:p>
    <w:p w:rsidR="00252F68" w:rsidRPr="00252F68" w:rsidRDefault="00252F68" w:rsidP="00252F68">
      <w:pPr>
        <w:spacing w:after="0" w:line="240" w:lineRule="auto"/>
        <w:ind w:right="-34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spacing w:after="0" w:line="240" w:lineRule="auto"/>
        <w:ind w:right="-340"/>
        <w:jc w:val="center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100" w:dyaOrig="400">
          <v:shape id="_x0000_i1042" type="#_x0000_t75" style="width:54.5pt;height:20.5pt" o:ole="">
            <v:imagedata r:id="rId52" o:title=""/>
          </v:shape>
          <o:OLEObject Type="Embed" ProgID="Equation.3" ShapeID="_x0000_i1042" DrawAspect="Content" ObjectID="_1767037095" r:id="rId53"/>
        </w:objec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кг; </w:t>
      </w:r>
      <w:r w:rsidRPr="00252F68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140" w:dyaOrig="400">
          <v:shape id="_x0000_i1043" type="#_x0000_t75" style="width:57pt;height:20.5pt" o:ole="">
            <v:imagedata r:id="rId54" o:title=""/>
          </v:shape>
          <o:OLEObject Type="Embed" ProgID="Equation.3" ShapeID="_x0000_i1043" DrawAspect="Content" ObjectID="_1767037096" r:id="rId55"/>
        </w:objec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кг; </w:t>
      </w:r>
      <w:r w:rsidR="00CB12A9" w:rsidRPr="00252F68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600" w:dyaOrig="400">
          <v:shape id="_x0000_i1044" type="#_x0000_t75" style="width:180pt;height:20.5pt" o:ole="">
            <v:imagedata r:id="rId56" o:title=""/>
          </v:shape>
          <o:OLEObject Type="Embed" ProgID="Equation.3" ShapeID="_x0000_i1044" DrawAspect="Content" ObjectID="_1767037097" r:id="rId57"/>
        </w:object>
      </w: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>кг.</w:t>
      </w:r>
    </w:p>
    <w:p w:rsidR="00252F68" w:rsidRPr="00252F68" w:rsidRDefault="00252F68" w:rsidP="00252F68">
      <w:pPr>
        <w:spacing w:after="0" w:line="240" w:lineRule="auto"/>
        <w:ind w:right="-34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По результатам расчёта составляем таблицу рационального состава концентрата  (табл2).</w:t>
      </w:r>
    </w:p>
    <w:p w:rsidR="00252F68" w:rsidRPr="00252F68" w:rsidRDefault="00252F68" w:rsidP="00252F68">
      <w:pPr>
        <w:spacing w:after="0" w:line="240" w:lineRule="auto"/>
        <w:ind w:right="-341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52F68" w:rsidRPr="00252F68" w:rsidRDefault="00252F68" w:rsidP="00252F68">
      <w:pPr>
        <w:tabs>
          <w:tab w:val="left" w:pos="360"/>
        </w:tabs>
        <w:spacing w:after="0" w:line="240" w:lineRule="auto"/>
        <w:ind w:right="-341"/>
        <w:rPr>
          <w:rFonts w:ascii="Times New Roman" w:eastAsia="Arial" w:hAnsi="Times New Roman" w:cs="Times New Roman"/>
          <w:sz w:val="28"/>
          <w:szCs w:val="28"/>
          <w:lang w:val="en-US" w:eastAsia="ru-RU"/>
        </w:rPr>
      </w:pPr>
      <w:r w:rsidRPr="00252F6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</w:t>
      </w:r>
      <w:r w:rsidRPr="00252F68">
        <w:rPr>
          <w:rFonts w:ascii="Times New Roman" w:eastAsia="Arial" w:hAnsi="Times New Roman" w:cs="Times New Roman"/>
          <w:sz w:val="28"/>
          <w:szCs w:val="28"/>
          <w:lang w:val="en-US" w:eastAsia="ru-RU"/>
        </w:rPr>
        <w:t>Таблица 2 - Рациональный состав концентрата</w:t>
      </w:r>
    </w:p>
    <w:p w:rsidR="00252F68" w:rsidRPr="00252F68" w:rsidRDefault="00252F68" w:rsidP="00252F68">
      <w:pPr>
        <w:tabs>
          <w:tab w:val="left" w:pos="360"/>
        </w:tabs>
        <w:spacing w:after="0" w:line="240" w:lineRule="auto"/>
        <w:ind w:right="-341"/>
        <w:jc w:val="center"/>
        <w:rPr>
          <w:rFonts w:ascii="Times New Roman" w:eastAsia="Arial" w:hAnsi="Times New Roman" w:cs="Times New Roman"/>
          <w:b/>
          <w:sz w:val="28"/>
          <w:szCs w:val="28"/>
          <w:lang w:val="en-US" w:eastAsia="ru-RU"/>
        </w:rPr>
      </w:pPr>
    </w:p>
    <w:tbl>
      <w:tblPr>
        <w:tblW w:w="9123" w:type="dxa"/>
        <w:tblInd w:w="108" w:type="dxa"/>
        <w:tblLook w:val="01E0" w:firstRow="1" w:lastRow="1" w:firstColumn="1" w:lastColumn="1" w:noHBand="0" w:noVBand="0"/>
      </w:tblPr>
      <w:tblGrid>
        <w:gridCol w:w="872"/>
        <w:gridCol w:w="676"/>
        <w:gridCol w:w="575"/>
        <w:gridCol w:w="575"/>
        <w:gridCol w:w="575"/>
        <w:gridCol w:w="575"/>
        <w:gridCol w:w="677"/>
        <w:gridCol w:w="592"/>
        <w:gridCol w:w="601"/>
        <w:gridCol w:w="649"/>
        <w:gridCol w:w="700"/>
        <w:gridCol w:w="575"/>
        <w:gridCol w:w="873"/>
        <w:gridCol w:w="722"/>
      </w:tblGrid>
      <w:tr w:rsidR="00C36AF3" w:rsidRPr="00252F68" w:rsidTr="00C36AF3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Pb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Zn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Cu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Fe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О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S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CaO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SiO</w:t>
            </w:r>
            <w:r w:rsidRPr="00252F68">
              <w:rPr>
                <w:rFonts w:ascii="Times New Roman" w:eastAsia="Arial" w:hAnsi="Times New Roman" w:cs="Times New Roman"/>
                <w:vertAlign w:val="subscript"/>
                <w:lang w:val="en-US" w:eastAsia="ru-RU"/>
              </w:rPr>
              <w:t>2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MgO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Al</w:t>
            </w:r>
            <w:r w:rsidRPr="00252F68">
              <w:rPr>
                <w:rFonts w:ascii="Times New Roman" w:eastAsia="Arial" w:hAnsi="Times New Roman" w:cs="Times New Roman"/>
                <w:vertAlign w:val="subscript"/>
                <w:lang w:val="en-US" w:eastAsia="ru-RU"/>
              </w:rPr>
              <w:t>2</w:t>
            </w: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O</w:t>
            </w:r>
            <w:r w:rsidRPr="00252F68">
              <w:rPr>
                <w:rFonts w:ascii="Times New Roman" w:eastAsia="Arial" w:hAnsi="Times New Roman" w:cs="Times New Roman"/>
                <w:vertAlign w:val="subscript"/>
                <w:lang w:val="en-US" w:eastAsia="ru-RU"/>
              </w:rPr>
              <w:t>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vertAlign w:val="subscript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СО</w:t>
            </w:r>
            <w:r w:rsidRPr="00252F68">
              <w:rPr>
                <w:rFonts w:ascii="Times New Roman" w:eastAsia="Arial" w:hAnsi="Times New Roman" w:cs="Times New Roman"/>
                <w:vertAlign w:val="subscript"/>
                <w:lang w:val="en-US" w:eastAsia="ru-RU"/>
              </w:rPr>
              <w:t>2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Прочие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Всего</w:t>
            </w:r>
          </w:p>
        </w:tc>
      </w:tr>
      <w:tr w:rsidR="00C36AF3" w:rsidRPr="00252F68" w:rsidTr="00C36AF3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PbS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CB12A9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>
              <w:rPr>
                <w:rFonts w:ascii="Times New Roman" w:eastAsia="Arial" w:hAnsi="Times New Roman" w:cs="Times New Roman"/>
                <w:lang w:val="en-US" w:eastAsia="ru-RU"/>
              </w:rPr>
              <w:t>51,41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CB12A9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>
              <w:rPr>
                <w:rFonts w:ascii="Times New Roman" w:eastAsia="Arial" w:hAnsi="Times New Roman" w:cs="Times New Roman"/>
                <w:lang w:val="en-US" w:eastAsia="ru-RU"/>
              </w:rPr>
              <w:t>7,89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D24C6D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>
              <w:rPr>
                <w:rFonts w:ascii="Times New Roman" w:eastAsia="Arial" w:hAnsi="Times New Roman" w:cs="Times New Roman"/>
                <w:lang w:val="en-US" w:eastAsia="ru-RU"/>
              </w:rPr>
              <w:t>59,3</w:t>
            </w:r>
          </w:p>
        </w:tc>
      </w:tr>
      <w:tr w:rsidR="00C36AF3" w:rsidRPr="00252F68" w:rsidTr="00C36AF3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ZnS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CB12A9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>
              <w:rPr>
                <w:rFonts w:ascii="Times New Roman" w:eastAsia="Arial" w:hAnsi="Times New Roman" w:cs="Times New Roman"/>
                <w:lang w:val="en-US" w:eastAsia="ru-RU"/>
              </w:rPr>
              <w:t>6.41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C36AF3" w:rsidRDefault="00CB12A9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lang w:eastAsia="ru-RU"/>
              </w:rPr>
              <w:t>3,23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C36AF3" w:rsidRDefault="00D24C6D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lang w:eastAsia="ru-RU"/>
              </w:rPr>
              <w:t>9,37</w:t>
            </w:r>
          </w:p>
        </w:tc>
      </w:tr>
      <w:tr w:rsidR="00C36AF3" w:rsidRPr="00252F68" w:rsidTr="00C36AF3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CuFeS</w:t>
            </w:r>
            <w:r w:rsidRPr="00252F68">
              <w:rPr>
                <w:rFonts w:ascii="Times New Roman" w:eastAsia="Arial" w:hAnsi="Times New Roman" w:cs="Times New Roman"/>
                <w:vertAlign w:val="subscript"/>
                <w:lang w:val="en-US" w:eastAsia="ru-RU"/>
              </w:rPr>
              <w:t>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CB12A9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>
              <w:rPr>
                <w:rFonts w:ascii="Times New Roman" w:eastAsia="Arial" w:hAnsi="Times New Roman" w:cs="Times New Roman"/>
                <w:lang w:val="en-US" w:eastAsia="ru-RU"/>
              </w:rPr>
              <w:t>2,41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C36AF3" w:rsidRDefault="00CB12A9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lang w:val="en-US" w:eastAsia="ru-RU"/>
              </w:rPr>
              <w:t>2,12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C36AF3" w:rsidRDefault="00180F47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lang w:val="en-US" w:eastAsia="ru-RU"/>
              </w:rPr>
              <w:t>2,</w:t>
            </w:r>
            <w:r w:rsidR="00CB12A9">
              <w:rPr>
                <w:rFonts w:ascii="Times New Roman" w:eastAsia="Arial" w:hAnsi="Times New Roman" w:cs="Times New Roman"/>
                <w:lang w:eastAsia="ru-RU"/>
              </w:rPr>
              <w:t>43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C36AF3" w:rsidRDefault="00CB12A9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lang w:val="en-US" w:eastAsia="ru-RU"/>
              </w:rPr>
              <w:t>6,96</w:t>
            </w:r>
          </w:p>
        </w:tc>
      </w:tr>
      <w:tr w:rsidR="00C36AF3" w:rsidRPr="00252F68" w:rsidTr="00C36AF3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FeS</w:t>
            </w:r>
            <w:r w:rsidRPr="00252F68">
              <w:rPr>
                <w:rFonts w:ascii="Times New Roman" w:eastAsia="Arial" w:hAnsi="Times New Roman" w:cs="Times New Roman"/>
                <w:vertAlign w:val="subscript"/>
                <w:lang w:val="en-US" w:eastAsia="ru-RU"/>
              </w:rPr>
              <w:t>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C36AF3" w:rsidRDefault="00252F68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3,</w:t>
            </w:r>
            <w:r w:rsidR="00CB12A9">
              <w:rPr>
                <w:rFonts w:ascii="Times New Roman" w:eastAsia="Arial" w:hAnsi="Times New Roman" w:cs="Times New Roman"/>
                <w:lang w:eastAsia="ru-RU"/>
              </w:rPr>
              <w:t>31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CB12A9" w:rsidRDefault="00CB12A9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lang w:eastAsia="ru-RU"/>
              </w:rPr>
              <w:t>3,8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C36AF3" w:rsidRDefault="00252F68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7,</w:t>
            </w:r>
            <w:r w:rsidR="00CB12A9">
              <w:rPr>
                <w:rFonts w:ascii="Times New Roman" w:eastAsia="Arial" w:hAnsi="Times New Roman" w:cs="Times New Roman"/>
                <w:lang w:eastAsia="ru-RU"/>
              </w:rPr>
              <w:t>11</w:t>
            </w:r>
          </w:p>
        </w:tc>
      </w:tr>
      <w:tr w:rsidR="00C36AF3" w:rsidRPr="00252F68" w:rsidTr="00C36AF3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Fe</w:t>
            </w:r>
            <w:r w:rsidRPr="00252F68">
              <w:rPr>
                <w:rFonts w:ascii="Times New Roman" w:eastAsia="Arial" w:hAnsi="Times New Roman" w:cs="Times New Roman"/>
                <w:vertAlign w:val="subscript"/>
                <w:lang w:val="en-US" w:eastAsia="ru-RU"/>
              </w:rPr>
              <w:t>2</w:t>
            </w: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О</w:t>
            </w:r>
            <w:r w:rsidRPr="00252F68">
              <w:rPr>
                <w:rFonts w:ascii="Times New Roman" w:eastAsia="Arial" w:hAnsi="Times New Roman" w:cs="Times New Roman"/>
                <w:vertAlign w:val="subscript"/>
                <w:lang w:val="en-US" w:eastAsia="ru-RU"/>
              </w:rPr>
              <w:t>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C36AF3" w:rsidRDefault="00252F68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1,</w:t>
            </w:r>
            <w:r w:rsidR="00CB12A9">
              <w:rPr>
                <w:rFonts w:ascii="Times New Roman" w:eastAsia="Arial" w:hAnsi="Times New Roman" w:cs="Times New Roman"/>
                <w:lang w:eastAsia="ru-RU"/>
              </w:rPr>
              <w:t>98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C36AF3" w:rsidRDefault="00180F47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lang w:val="en-US" w:eastAsia="ru-RU"/>
              </w:rPr>
              <w:t>0,8</w:t>
            </w:r>
            <w:r w:rsidR="00C36AF3">
              <w:rPr>
                <w:rFonts w:ascii="Times New Roman" w:eastAsia="Arial" w:hAnsi="Times New Roman" w:cs="Times New Roman"/>
                <w:lang w:eastAsia="ru-RU"/>
              </w:rPr>
              <w:t>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C36AF3" w:rsidRDefault="00252F68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2,</w:t>
            </w:r>
            <w:r w:rsidR="00CB12A9">
              <w:rPr>
                <w:rFonts w:ascii="Times New Roman" w:eastAsia="Arial" w:hAnsi="Times New Roman" w:cs="Times New Roman"/>
                <w:lang w:eastAsia="ru-RU"/>
              </w:rPr>
              <w:t>83</w:t>
            </w:r>
          </w:p>
        </w:tc>
      </w:tr>
      <w:tr w:rsidR="00C36AF3" w:rsidRPr="00252F68" w:rsidTr="00C36AF3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vertAlign w:val="subscript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CaСO</w:t>
            </w:r>
            <w:r w:rsidRPr="00252F68">
              <w:rPr>
                <w:rFonts w:ascii="Times New Roman" w:eastAsia="Arial" w:hAnsi="Times New Roman" w:cs="Times New Roman"/>
                <w:vertAlign w:val="subscript"/>
                <w:lang w:val="en-US" w:eastAsia="ru-RU"/>
              </w:rPr>
              <w:t>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2,0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C36AF3" w:rsidRDefault="00252F68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1,5</w:t>
            </w:r>
            <w:r w:rsidR="00C36AF3">
              <w:rPr>
                <w:rFonts w:ascii="Times New Roman" w:eastAsia="Arial" w:hAnsi="Times New Roman" w:cs="Times New Roman"/>
                <w:lang w:eastAsia="ru-RU"/>
              </w:rPr>
              <w:t>7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C36AF3" w:rsidRDefault="00252F68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3,5</w:t>
            </w:r>
            <w:r w:rsidR="00C36AF3">
              <w:rPr>
                <w:rFonts w:ascii="Times New Roman" w:eastAsia="Arial" w:hAnsi="Times New Roman" w:cs="Times New Roman"/>
                <w:lang w:eastAsia="ru-RU"/>
              </w:rPr>
              <w:t>7</w:t>
            </w:r>
          </w:p>
        </w:tc>
      </w:tr>
      <w:tr w:rsidR="00C36AF3" w:rsidRPr="00252F68" w:rsidTr="00C36AF3">
        <w:trPr>
          <w:trHeight w:val="515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SiO</w:t>
            </w:r>
            <w:r w:rsidRPr="00252F68">
              <w:rPr>
                <w:rFonts w:ascii="Times New Roman" w:eastAsia="Arial" w:hAnsi="Times New Roman" w:cs="Times New Roman"/>
                <w:vertAlign w:val="subscript"/>
                <w:lang w:val="en-US" w:eastAsia="ru-RU"/>
              </w:rPr>
              <w:t>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7,0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7,0</w:t>
            </w:r>
          </w:p>
        </w:tc>
      </w:tr>
      <w:tr w:rsidR="00C36AF3" w:rsidRPr="00252F68" w:rsidTr="00C36AF3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Al</w:t>
            </w:r>
            <w:r w:rsidRPr="00252F68">
              <w:rPr>
                <w:rFonts w:ascii="Times New Roman" w:eastAsia="Arial" w:hAnsi="Times New Roman" w:cs="Times New Roman"/>
                <w:vertAlign w:val="subscript"/>
                <w:lang w:val="en-US" w:eastAsia="ru-RU"/>
              </w:rPr>
              <w:t>2</w:t>
            </w: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O</w:t>
            </w:r>
            <w:r w:rsidRPr="00252F68">
              <w:rPr>
                <w:rFonts w:ascii="Times New Roman" w:eastAsia="Arial" w:hAnsi="Times New Roman" w:cs="Times New Roman"/>
                <w:vertAlign w:val="subscript"/>
                <w:lang w:val="en-US" w:eastAsia="ru-RU"/>
              </w:rPr>
              <w:t>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1,5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1,5</w:t>
            </w:r>
          </w:p>
        </w:tc>
      </w:tr>
      <w:tr w:rsidR="00C36AF3" w:rsidRPr="00252F68" w:rsidTr="00C36AF3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vertAlign w:val="subscript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MgСO</w:t>
            </w:r>
            <w:r w:rsidRPr="00252F68">
              <w:rPr>
                <w:rFonts w:ascii="Times New Roman" w:eastAsia="Arial" w:hAnsi="Times New Roman" w:cs="Times New Roman"/>
                <w:vertAlign w:val="subscript"/>
                <w:lang w:val="en-US" w:eastAsia="ru-RU"/>
              </w:rPr>
              <w:t>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1,5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C36AF3" w:rsidRDefault="00252F68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1,6</w:t>
            </w:r>
            <w:r w:rsidR="00C36AF3">
              <w:rPr>
                <w:rFonts w:ascii="Times New Roman" w:eastAsia="Arial" w:hAnsi="Times New Roman" w:cs="Times New Roman"/>
                <w:lang w:eastAsia="ru-RU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C36AF3" w:rsidRDefault="00252F68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3,1</w:t>
            </w:r>
            <w:r w:rsidR="00C36AF3">
              <w:rPr>
                <w:rFonts w:ascii="Times New Roman" w:eastAsia="Arial" w:hAnsi="Times New Roman" w:cs="Times New Roman"/>
                <w:lang w:eastAsia="ru-RU"/>
              </w:rPr>
              <w:t>4</w:t>
            </w:r>
          </w:p>
        </w:tc>
      </w:tr>
      <w:tr w:rsidR="00C36AF3" w:rsidRPr="00252F68" w:rsidTr="00C36AF3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Прочие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180F47" w:rsidRDefault="00CB12A9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lang w:eastAsia="ru-RU"/>
              </w:rPr>
              <w:t>1,11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180F47" w:rsidRDefault="00CB12A9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lang w:eastAsia="ru-RU"/>
              </w:rPr>
              <w:t>1,11</w:t>
            </w:r>
          </w:p>
        </w:tc>
      </w:tr>
      <w:tr w:rsidR="00C36AF3" w:rsidRPr="00252F68" w:rsidTr="00C36AF3">
        <w:trPr>
          <w:trHeight w:val="434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Итого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CB12A9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>
              <w:rPr>
                <w:rFonts w:ascii="Times New Roman" w:eastAsia="Arial" w:hAnsi="Times New Roman" w:cs="Times New Roman"/>
                <w:lang w:val="en-US" w:eastAsia="ru-RU"/>
              </w:rPr>
              <w:t>51,41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CB12A9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>
              <w:rPr>
                <w:rFonts w:ascii="Times New Roman" w:eastAsia="Arial" w:hAnsi="Times New Roman" w:cs="Times New Roman"/>
                <w:lang w:val="en-US" w:eastAsia="ru-RU"/>
              </w:rPr>
              <w:t>6,41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CB12A9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>
              <w:rPr>
                <w:rFonts w:ascii="Times New Roman" w:eastAsia="Arial" w:hAnsi="Times New Roman" w:cs="Times New Roman"/>
                <w:lang w:val="en-US" w:eastAsia="ru-RU"/>
              </w:rPr>
              <w:t>2,41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CB12A9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>
              <w:rPr>
                <w:rFonts w:ascii="Times New Roman" w:eastAsia="Arial" w:hAnsi="Times New Roman" w:cs="Times New Roman"/>
                <w:lang w:val="en-US" w:eastAsia="ru-RU"/>
              </w:rPr>
              <w:t>7,41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180F47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>
              <w:rPr>
                <w:rFonts w:ascii="Times New Roman" w:eastAsia="Arial" w:hAnsi="Times New Roman" w:cs="Times New Roman"/>
                <w:lang w:val="en-US" w:eastAsia="ru-RU"/>
              </w:rPr>
              <w:t>0,8</w:t>
            </w:r>
            <w:r w:rsidR="00C36AF3">
              <w:rPr>
                <w:rFonts w:ascii="Times New Roman" w:eastAsia="Arial" w:hAnsi="Times New Roman" w:cs="Times New Roman"/>
                <w:lang w:val="en-US" w:eastAsia="ru-RU"/>
              </w:rPr>
              <w:t>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CB12A9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>
              <w:rPr>
                <w:rFonts w:ascii="Times New Roman" w:eastAsia="Arial" w:hAnsi="Times New Roman" w:cs="Times New Roman"/>
                <w:lang w:val="en-US" w:eastAsia="ru-RU"/>
              </w:rPr>
              <w:t>17,41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2,0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7,0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1,5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252F68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val="en-US"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1,5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C36AF3" w:rsidRDefault="00C36AF3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lang w:val="en-US" w:eastAsia="ru-RU"/>
              </w:rPr>
              <w:t>3,21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180F47" w:rsidRDefault="00CB12A9" w:rsidP="00C36AF3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lang w:eastAsia="ru-RU"/>
              </w:rPr>
              <w:t>1,11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68" w:rsidRPr="00C36AF3" w:rsidRDefault="00252F68" w:rsidP="00252F6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 w:rsidRPr="00252F68">
              <w:rPr>
                <w:rFonts w:ascii="Times New Roman" w:eastAsia="Arial" w:hAnsi="Times New Roman" w:cs="Times New Roman"/>
                <w:lang w:val="en-US" w:eastAsia="ru-RU"/>
              </w:rPr>
              <w:t>100</w:t>
            </w:r>
          </w:p>
        </w:tc>
      </w:tr>
    </w:tbl>
    <w:p w:rsidR="00C36AF3" w:rsidRDefault="00C36AF3" w:rsidP="00252F68">
      <w:pPr>
        <w:rPr>
          <w:rFonts w:ascii="Times New Roman" w:hAnsi="Times New Roman" w:cs="Times New Roman"/>
          <w:sz w:val="28"/>
          <w:szCs w:val="28"/>
        </w:rPr>
      </w:pPr>
    </w:p>
    <w:p w:rsidR="008E1A77" w:rsidRDefault="008E1A7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E1A77" w:rsidRDefault="008E1A7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80F47" w:rsidRDefault="00180F47" w:rsidP="003346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346F0" w:rsidRPr="003346F0" w:rsidRDefault="003346F0" w:rsidP="003346F0">
      <w:pPr>
        <w:rPr>
          <w:rFonts w:ascii="Times New Roman" w:hAnsi="Times New Roman" w:cs="Times New Roman"/>
          <w:sz w:val="28"/>
          <w:szCs w:val="28"/>
        </w:rPr>
      </w:pPr>
      <w:r w:rsidRPr="003346F0">
        <w:rPr>
          <w:rFonts w:ascii="Times New Roman" w:hAnsi="Times New Roman" w:cs="Times New Roman"/>
          <w:b/>
          <w:bCs/>
          <w:sz w:val="28"/>
          <w:szCs w:val="28"/>
        </w:rPr>
        <w:t>Список  используемой литературы:</w:t>
      </w:r>
    </w:p>
    <w:p w:rsidR="003346F0" w:rsidRPr="003346F0" w:rsidRDefault="003346F0" w:rsidP="003346F0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346F0">
        <w:rPr>
          <w:rFonts w:ascii="Times New Roman" w:hAnsi="Times New Roman" w:cs="Times New Roman"/>
          <w:sz w:val="28"/>
          <w:szCs w:val="28"/>
        </w:rPr>
        <w:t>Н.И. Уткин «Металлургия цветных металлов». //Металлургия 1985.</w:t>
      </w:r>
    </w:p>
    <w:p w:rsidR="003346F0" w:rsidRPr="003346F0" w:rsidRDefault="003346F0" w:rsidP="003346F0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346F0">
        <w:rPr>
          <w:rFonts w:ascii="Times New Roman" w:hAnsi="Times New Roman" w:cs="Times New Roman"/>
          <w:sz w:val="28"/>
          <w:szCs w:val="28"/>
        </w:rPr>
        <w:t>В.Я. Зайцев. Е.В. Маргулис «Металлургия свинца и цинка». //Москва «Металлургия» 1985.</w:t>
      </w:r>
    </w:p>
    <w:p w:rsidR="003346F0" w:rsidRPr="003346F0" w:rsidRDefault="003346F0" w:rsidP="003346F0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346F0">
        <w:rPr>
          <w:rFonts w:ascii="Times New Roman" w:hAnsi="Times New Roman" w:cs="Times New Roman"/>
          <w:sz w:val="28"/>
          <w:szCs w:val="28"/>
        </w:rPr>
        <w:t>Комлев Г.А, Гареев В.Н. //Химизм вельцевания цинковых кеков. Цветные металлы, 1964, №3.</w:t>
      </w:r>
    </w:p>
    <w:p w:rsidR="003346F0" w:rsidRPr="003346F0" w:rsidRDefault="003346F0" w:rsidP="003346F0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346F0">
        <w:rPr>
          <w:rFonts w:ascii="Times New Roman" w:hAnsi="Times New Roman" w:cs="Times New Roman"/>
          <w:sz w:val="28"/>
          <w:szCs w:val="28"/>
        </w:rPr>
        <w:t>Комлев Г.А., Гареев В.Н.. Тепловой баланс и расход углерода при вельцевании цинковых кеков. //Цветная металлургия, 1967. №12</w:t>
      </w:r>
    </w:p>
    <w:p w:rsidR="003346F0" w:rsidRPr="003346F0" w:rsidRDefault="003346F0" w:rsidP="003346F0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346F0">
        <w:rPr>
          <w:rFonts w:ascii="Times New Roman" w:hAnsi="Times New Roman" w:cs="Times New Roman"/>
          <w:sz w:val="28"/>
          <w:szCs w:val="28"/>
          <w:u w:val="single"/>
        </w:rPr>
        <w:t>Романтеев Ю.П.</w:t>
      </w:r>
      <w:r w:rsidRPr="003346F0">
        <w:rPr>
          <w:rFonts w:ascii="Times New Roman" w:hAnsi="Times New Roman" w:cs="Times New Roman"/>
          <w:sz w:val="28"/>
          <w:szCs w:val="28"/>
        </w:rPr>
        <w:t>, </w:t>
      </w:r>
      <w:r w:rsidRPr="003346F0">
        <w:rPr>
          <w:rFonts w:ascii="Times New Roman" w:hAnsi="Times New Roman" w:cs="Times New Roman"/>
          <w:sz w:val="28"/>
          <w:szCs w:val="28"/>
          <w:u w:val="single"/>
        </w:rPr>
        <w:t>Федоров А.Н.</w:t>
      </w:r>
      <w:r w:rsidRPr="003346F0">
        <w:rPr>
          <w:rFonts w:ascii="Times New Roman" w:hAnsi="Times New Roman" w:cs="Times New Roman"/>
          <w:sz w:val="28"/>
          <w:szCs w:val="28"/>
        </w:rPr>
        <w:t>, </w:t>
      </w:r>
      <w:r w:rsidRPr="003346F0">
        <w:rPr>
          <w:rFonts w:ascii="Times New Roman" w:hAnsi="Times New Roman" w:cs="Times New Roman"/>
          <w:sz w:val="28"/>
          <w:szCs w:val="28"/>
          <w:u w:val="single"/>
        </w:rPr>
        <w:t>Быстров С.В.</w:t>
      </w:r>
      <w:r w:rsidRPr="003346F0">
        <w:rPr>
          <w:rFonts w:ascii="Times New Roman" w:hAnsi="Times New Roman" w:cs="Times New Roman"/>
          <w:sz w:val="28"/>
          <w:szCs w:val="28"/>
        </w:rPr>
        <w:t> Металлургия цинка и кадмия. Учебное пособие - Москва: </w:t>
      </w:r>
      <w:r w:rsidRPr="003346F0">
        <w:rPr>
          <w:rFonts w:ascii="Times New Roman" w:hAnsi="Times New Roman" w:cs="Times New Roman"/>
          <w:sz w:val="28"/>
          <w:szCs w:val="28"/>
          <w:u w:val="single"/>
        </w:rPr>
        <w:t>МИСиС</w:t>
      </w:r>
      <w:r w:rsidRPr="003346F0">
        <w:rPr>
          <w:rFonts w:ascii="Times New Roman" w:hAnsi="Times New Roman" w:cs="Times New Roman"/>
          <w:sz w:val="28"/>
          <w:szCs w:val="28"/>
        </w:rPr>
        <w:t>, 2006.</w:t>
      </w:r>
    </w:p>
    <w:p w:rsidR="003346F0" w:rsidRPr="003346F0" w:rsidRDefault="003346F0" w:rsidP="003346F0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346F0">
        <w:rPr>
          <w:rFonts w:ascii="Times New Roman" w:hAnsi="Times New Roman" w:cs="Times New Roman"/>
          <w:sz w:val="28"/>
          <w:szCs w:val="28"/>
        </w:rPr>
        <w:t>Карлов В.И. «Переработка цинковых кеков» (технологический расчет) – Владикавказ 2002.</w:t>
      </w:r>
    </w:p>
    <w:p w:rsidR="00501C30" w:rsidRPr="00252F68" w:rsidRDefault="00501C30" w:rsidP="00252F68">
      <w:pPr>
        <w:rPr>
          <w:rFonts w:ascii="Times New Roman" w:hAnsi="Times New Roman" w:cs="Times New Roman"/>
          <w:sz w:val="28"/>
          <w:szCs w:val="28"/>
        </w:rPr>
      </w:pPr>
    </w:p>
    <w:p w:rsidR="004C1A84" w:rsidRDefault="004C1A84" w:rsidP="00501C30">
      <w:pPr>
        <w:ind w:firstLine="709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501C30" w:rsidRPr="00501C30" w:rsidRDefault="00E801E9" w:rsidP="00501C30">
      <w:pPr>
        <w:ind w:firstLine="709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70530BA8" wp14:editId="74D6FFBF">
            <wp:extent cx="5940425" cy="21526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01C30" w:rsidRPr="00501C30">
      <w:footerReference w:type="default" r:id="rId5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3CFB" w:rsidRDefault="00023CFB" w:rsidP="008E1A77">
      <w:pPr>
        <w:spacing w:after="0" w:line="240" w:lineRule="auto"/>
      </w:pPr>
      <w:r>
        <w:separator/>
      </w:r>
    </w:p>
  </w:endnote>
  <w:endnote w:type="continuationSeparator" w:id="0">
    <w:p w:rsidR="00023CFB" w:rsidRDefault="00023CFB" w:rsidP="008E1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85100131"/>
      <w:docPartObj>
        <w:docPartGallery w:val="Page Numbers (Bottom of Page)"/>
        <w:docPartUnique/>
      </w:docPartObj>
    </w:sdtPr>
    <w:sdtEndPr/>
    <w:sdtContent>
      <w:p w:rsidR="008E1A77" w:rsidRDefault="008E1A77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3CFB">
          <w:rPr>
            <w:noProof/>
          </w:rPr>
          <w:t>1</w:t>
        </w:r>
        <w:r>
          <w:fldChar w:fldCharType="end"/>
        </w:r>
      </w:p>
    </w:sdtContent>
  </w:sdt>
  <w:p w:rsidR="008E1A77" w:rsidRDefault="008E1A7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3CFB" w:rsidRDefault="00023CFB" w:rsidP="008E1A77">
      <w:pPr>
        <w:spacing w:after="0" w:line="240" w:lineRule="auto"/>
      </w:pPr>
      <w:r>
        <w:separator/>
      </w:r>
    </w:p>
  </w:footnote>
  <w:footnote w:type="continuationSeparator" w:id="0">
    <w:p w:rsidR="00023CFB" w:rsidRDefault="00023CFB" w:rsidP="008E1A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FF1F9E"/>
    <w:multiLevelType w:val="multilevel"/>
    <w:tmpl w:val="5A4E0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5D73C6"/>
    <w:multiLevelType w:val="multilevel"/>
    <w:tmpl w:val="6630D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C30"/>
    <w:rsid w:val="00016049"/>
    <w:rsid w:val="00023CFB"/>
    <w:rsid w:val="00105ABF"/>
    <w:rsid w:val="00142848"/>
    <w:rsid w:val="00180F47"/>
    <w:rsid w:val="00190527"/>
    <w:rsid w:val="001F04A8"/>
    <w:rsid w:val="001F6E2C"/>
    <w:rsid w:val="00242955"/>
    <w:rsid w:val="00252F68"/>
    <w:rsid w:val="003253C4"/>
    <w:rsid w:val="003308B9"/>
    <w:rsid w:val="003346F0"/>
    <w:rsid w:val="00384B14"/>
    <w:rsid w:val="004B1A80"/>
    <w:rsid w:val="004C1A84"/>
    <w:rsid w:val="00501C30"/>
    <w:rsid w:val="005A5647"/>
    <w:rsid w:val="006F5AF4"/>
    <w:rsid w:val="007513D3"/>
    <w:rsid w:val="008E1A77"/>
    <w:rsid w:val="009011EE"/>
    <w:rsid w:val="00C36AF3"/>
    <w:rsid w:val="00CB12A9"/>
    <w:rsid w:val="00D1302B"/>
    <w:rsid w:val="00D24C6D"/>
    <w:rsid w:val="00E801E9"/>
    <w:rsid w:val="00EF483F"/>
    <w:rsid w:val="00F160BB"/>
    <w:rsid w:val="00FA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D8DA62E"/>
  <w15:chartTrackingRefBased/>
  <w15:docId w15:val="{87394A4C-F878-40F9-A36A-0791BC936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46F0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8E1A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E1A77"/>
  </w:style>
  <w:style w:type="paragraph" w:styleId="a6">
    <w:name w:val="footer"/>
    <w:basedOn w:val="a"/>
    <w:link w:val="a7"/>
    <w:uiPriority w:val="99"/>
    <w:unhideWhenUsed/>
    <w:rsid w:val="008E1A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E1A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387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4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6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9.wmf"/><Relationship Id="rId26" Type="http://schemas.openxmlformats.org/officeDocument/2006/relationships/image" Target="media/image13.wmf"/><Relationship Id="rId39" Type="http://schemas.openxmlformats.org/officeDocument/2006/relationships/oleObject" Target="embeddings/oleObject11.bin"/><Relationship Id="rId21" Type="http://schemas.openxmlformats.org/officeDocument/2006/relationships/oleObject" Target="embeddings/oleObject2.bin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15.bin"/><Relationship Id="rId50" Type="http://schemas.openxmlformats.org/officeDocument/2006/relationships/image" Target="media/image25.wmf"/><Relationship Id="rId55" Type="http://schemas.openxmlformats.org/officeDocument/2006/relationships/oleObject" Target="embeddings/oleObject19.bin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hyperlink" Target="http://ctcmetar.ru/uploads/posts/2017-02/1487689208_225.jpeg" TargetMode="External"/><Relationship Id="rId20" Type="http://schemas.openxmlformats.org/officeDocument/2006/relationships/image" Target="media/image10.wmf"/><Relationship Id="rId29" Type="http://schemas.openxmlformats.org/officeDocument/2006/relationships/oleObject" Target="embeddings/oleObject6.bin"/><Relationship Id="rId41" Type="http://schemas.openxmlformats.org/officeDocument/2006/relationships/oleObject" Target="embeddings/oleObject12.bin"/><Relationship Id="rId54" Type="http://schemas.openxmlformats.org/officeDocument/2006/relationships/image" Target="media/image27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0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4.bin"/><Relationship Id="rId53" Type="http://schemas.openxmlformats.org/officeDocument/2006/relationships/oleObject" Target="embeddings/oleObject18.bin"/><Relationship Id="rId58" Type="http://schemas.openxmlformats.org/officeDocument/2006/relationships/image" Target="media/image29.pn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oleObject" Target="embeddings/oleObject3.bin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49" Type="http://schemas.openxmlformats.org/officeDocument/2006/relationships/oleObject" Target="embeddings/oleObject16.bin"/><Relationship Id="rId57" Type="http://schemas.openxmlformats.org/officeDocument/2006/relationships/oleObject" Target="embeddings/oleObject20.bin"/><Relationship Id="rId61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oleObject" Target="embeddings/oleObject1.bin"/><Relationship Id="rId31" Type="http://schemas.openxmlformats.org/officeDocument/2006/relationships/oleObject" Target="embeddings/oleObject7.bin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://ctcmetar.ru/uploads/posts/2017-02/1487689252_r62.jpeg" TargetMode="External"/><Relationship Id="rId22" Type="http://schemas.openxmlformats.org/officeDocument/2006/relationships/image" Target="media/image11.wmf"/><Relationship Id="rId27" Type="http://schemas.openxmlformats.org/officeDocument/2006/relationships/oleObject" Target="embeddings/oleObject5.bin"/><Relationship Id="rId30" Type="http://schemas.openxmlformats.org/officeDocument/2006/relationships/image" Target="media/image15.wmf"/><Relationship Id="rId35" Type="http://schemas.openxmlformats.org/officeDocument/2006/relationships/oleObject" Target="embeddings/oleObject9.bin"/><Relationship Id="rId43" Type="http://schemas.openxmlformats.org/officeDocument/2006/relationships/oleObject" Target="embeddings/oleObject13.bin"/><Relationship Id="rId48" Type="http://schemas.openxmlformats.org/officeDocument/2006/relationships/image" Target="media/image24.wmf"/><Relationship Id="rId56" Type="http://schemas.openxmlformats.org/officeDocument/2006/relationships/image" Target="media/image28.wmf"/><Relationship Id="rId8" Type="http://schemas.openxmlformats.org/officeDocument/2006/relationships/image" Target="media/image2.jpeg"/><Relationship Id="rId51" Type="http://schemas.openxmlformats.org/officeDocument/2006/relationships/oleObject" Target="embeddings/oleObject17.bin"/><Relationship Id="rId3" Type="http://schemas.openxmlformats.org/officeDocument/2006/relationships/settings" Target="settings.xml"/><Relationship Id="rId12" Type="http://schemas.openxmlformats.org/officeDocument/2006/relationships/hyperlink" Target="http://ctcmetar.ru/uploads/posts/2017-02/1487689236_t35.jpeg" TargetMode="External"/><Relationship Id="rId17" Type="http://schemas.openxmlformats.org/officeDocument/2006/relationships/image" Target="media/image8.jpeg"/><Relationship Id="rId25" Type="http://schemas.openxmlformats.org/officeDocument/2006/relationships/oleObject" Target="embeddings/oleObject4.bin"/><Relationship Id="rId33" Type="http://schemas.openxmlformats.org/officeDocument/2006/relationships/oleObject" Target="embeddings/oleObject8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29</Pages>
  <Words>7132</Words>
  <Characters>40659</Characters>
  <Application>Microsoft Office Word</Application>
  <DocSecurity>0</DocSecurity>
  <Lines>338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aina kamalova</cp:lastModifiedBy>
  <cp:revision>5</cp:revision>
  <dcterms:created xsi:type="dcterms:W3CDTF">2023-12-30T04:30:00Z</dcterms:created>
  <dcterms:modified xsi:type="dcterms:W3CDTF">2024-01-17T16:51:00Z</dcterms:modified>
</cp:coreProperties>
</file>